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667" w:rsidRPr="00C47667" w:rsidRDefault="00C47667" w:rsidP="00C47667">
      <w:pPr>
        <w:spacing w:line="270" w:lineRule="exact"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C476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</w:t>
      </w:r>
    </w:p>
    <w:p w:rsidR="00C47667" w:rsidRPr="00C47667" w:rsidRDefault="00C47667" w:rsidP="00C47667">
      <w:pPr>
        <w:spacing w:line="331" w:lineRule="exact"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47667">
        <w:rPr>
          <w:rFonts w:ascii="Times New Roman" w:eastAsia="Times New Roman" w:hAnsi="Times New Roman" w:cs="Times New Roman"/>
          <w:color w:val="auto"/>
          <w:sz w:val="28"/>
          <w:szCs w:val="28"/>
        </w:rPr>
        <w:t>к дополнительной об</w:t>
      </w:r>
      <w:r w:rsidRPr="00C4766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щеобразовательной</w:t>
      </w:r>
      <w:r w:rsidRPr="00C476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C4766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программе – дополнительной общеразвивающей программе</w:t>
      </w:r>
      <w:r w:rsidRPr="00C476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«Информационные технологии в производственной деятельности»</w:t>
      </w:r>
    </w:p>
    <w:p w:rsidR="00C47667" w:rsidRDefault="00C47667" w:rsidP="007F10F6">
      <w:pPr>
        <w:pStyle w:val="20"/>
        <w:shd w:val="clear" w:color="auto" w:fill="auto"/>
        <w:spacing w:before="0" w:after="0"/>
      </w:pPr>
    </w:p>
    <w:p w:rsidR="00C47667" w:rsidRDefault="00C47667" w:rsidP="007F10F6">
      <w:pPr>
        <w:pStyle w:val="20"/>
        <w:shd w:val="clear" w:color="auto" w:fill="auto"/>
        <w:spacing w:before="0" w:after="0"/>
      </w:pPr>
    </w:p>
    <w:p w:rsidR="00C47667" w:rsidRDefault="00C47667" w:rsidP="007F10F6">
      <w:pPr>
        <w:pStyle w:val="20"/>
        <w:shd w:val="clear" w:color="auto" w:fill="auto"/>
        <w:spacing w:before="0" w:after="0"/>
      </w:pPr>
    </w:p>
    <w:p w:rsidR="00C47667" w:rsidRDefault="00C47667" w:rsidP="007F10F6">
      <w:pPr>
        <w:pStyle w:val="20"/>
        <w:shd w:val="clear" w:color="auto" w:fill="auto"/>
        <w:spacing w:before="0" w:after="0"/>
      </w:pPr>
    </w:p>
    <w:p w:rsidR="00C47667" w:rsidRDefault="00C47667" w:rsidP="007F10F6">
      <w:pPr>
        <w:pStyle w:val="20"/>
        <w:shd w:val="clear" w:color="auto" w:fill="auto"/>
        <w:spacing w:before="0" w:after="0"/>
      </w:pPr>
    </w:p>
    <w:p w:rsidR="00C47667" w:rsidRDefault="00C47667" w:rsidP="007F10F6">
      <w:pPr>
        <w:pStyle w:val="20"/>
        <w:shd w:val="clear" w:color="auto" w:fill="auto"/>
        <w:spacing w:before="0" w:after="0"/>
      </w:pPr>
    </w:p>
    <w:p w:rsidR="00C47667" w:rsidRDefault="00C47667" w:rsidP="007F10F6">
      <w:pPr>
        <w:pStyle w:val="20"/>
        <w:shd w:val="clear" w:color="auto" w:fill="auto"/>
        <w:spacing w:before="0" w:after="0"/>
      </w:pPr>
    </w:p>
    <w:p w:rsidR="00C47667" w:rsidRDefault="00C47667" w:rsidP="007F10F6">
      <w:pPr>
        <w:pStyle w:val="20"/>
        <w:shd w:val="clear" w:color="auto" w:fill="auto"/>
        <w:spacing w:before="0" w:after="0"/>
      </w:pPr>
    </w:p>
    <w:p w:rsidR="00C47667" w:rsidRDefault="00C47667" w:rsidP="007F10F6">
      <w:pPr>
        <w:pStyle w:val="20"/>
        <w:shd w:val="clear" w:color="auto" w:fill="auto"/>
        <w:spacing w:before="0" w:after="0"/>
      </w:pPr>
    </w:p>
    <w:p w:rsidR="00C47667" w:rsidRDefault="00C47667" w:rsidP="007F10F6">
      <w:pPr>
        <w:pStyle w:val="20"/>
        <w:shd w:val="clear" w:color="auto" w:fill="auto"/>
        <w:spacing w:before="0" w:after="0"/>
      </w:pPr>
    </w:p>
    <w:p w:rsidR="007F10F6" w:rsidRDefault="007F10F6" w:rsidP="007F10F6">
      <w:pPr>
        <w:pStyle w:val="20"/>
        <w:shd w:val="clear" w:color="auto" w:fill="auto"/>
        <w:spacing w:before="0" w:after="0"/>
      </w:pPr>
      <w:r>
        <w:t>Рабочая программа модуля</w:t>
      </w:r>
    </w:p>
    <w:p w:rsidR="007F10F6" w:rsidRDefault="00372F88" w:rsidP="007F10F6">
      <w:pPr>
        <w:pStyle w:val="20"/>
        <w:shd w:val="clear" w:color="auto" w:fill="auto"/>
        <w:spacing w:before="0" w:after="0"/>
      </w:pPr>
      <w:r>
        <w:t>Основы теоретической информатики и алгебры логики</w:t>
      </w:r>
    </w:p>
    <w:p w:rsidR="007F10F6" w:rsidRDefault="00372F88" w:rsidP="007F10F6">
      <w:pPr>
        <w:pStyle w:val="20"/>
        <w:shd w:val="clear" w:color="auto" w:fill="auto"/>
        <w:spacing w:before="0" w:after="0"/>
      </w:pPr>
      <w:r>
        <w:t>Возраст обучающихся: 15-18 лет</w:t>
      </w:r>
    </w:p>
    <w:p w:rsidR="00F14B55" w:rsidRDefault="005B6125" w:rsidP="007F10F6">
      <w:pPr>
        <w:pStyle w:val="20"/>
        <w:shd w:val="clear" w:color="auto" w:fill="auto"/>
        <w:spacing w:before="0" w:after="0"/>
      </w:pPr>
      <w:r>
        <w:t>Срок реализации - второ</w:t>
      </w:r>
      <w:bookmarkStart w:id="0" w:name="_GoBack"/>
      <w:bookmarkEnd w:id="0"/>
      <w:r w:rsidR="00372F88">
        <w:t>й год обучения</w:t>
      </w:r>
    </w:p>
    <w:p w:rsidR="007F10F6" w:rsidRDefault="007F10F6" w:rsidP="007F10F6">
      <w:pPr>
        <w:pStyle w:val="1"/>
        <w:shd w:val="clear" w:color="auto" w:fill="auto"/>
        <w:ind w:left="2560" w:right="20"/>
      </w:pPr>
    </w:p>
    <w:p w:rsidR="007F10F6" w:rsidRDefault="007F10F6" w:rsidP="007F10F6">
      <w:pPr>
        <w:pStyle w:val="1"/>
        <w:shd w:val="clear" w:color="auto" w:fill="auto"/>
        <w:ind w:left="2560" w:right="20"/>
      </w:pPr>
    </w:p>
    <w:p w:rsidR="007F10F6" w:rsidRDefault="007F10F6" w:rsidP="007F10F6">
      <w:pPr>
        <w:pStyle w:val="1"/>
        <w:shd w:val="clear" w:color="auto" w:fill="auto"/>
        <w:ind w:left="2560" w:right="20"/>
      </w:pPr>
    </w:p>
    <w:p w:rsidR="007F10F6" w:rsidRDefault="007F10F6" w:rsidP="007F10F6">
      <w:pPr>
        <w:pStyle w:val="1"/>
        <w:shd w:val="clear" w:color="auto" w:fill="auto"/>
        <w:ind w:left="2560" w:right="20"/>
      </w:pPr>
    </w:p>
    <w:p w:rsidR="005752DD" w:rsidRDefault="00372F88" w:rsidP="007F10F6">
      <w:pPr>
        <w:pStyle w:val="1"/>
        <w:shd w:val="clear" w:color="auto" w:fill="auto"/>
        <w:ind w:left="2560" w:right="20"/>
      </w:pPr>
      <w:r>
        <w:t xml:space="preserve">Автор-составитель: </w:t>
      </w:r>
      <w:r w:rsidR="005752DD">
        <w:rPr>
          <w:lang w:val="ru-RU"/>
        </w:rPr>
        <w:t>Ерохина Л. Э</w:t>
      </w:r>
      <w:r w:rsidR="00C47667">
        <w:rPr>
          <w:lang w:val="ru-RU"/>
        </w:rPr>
        <w:t>.</w:t>
      </w:r>
      <w:r w:rsidR="005752DD">
        <w:t>,</w:t>
      </w:r>
    </w:p>
    <w:p w:rsidR="00F14B55" w:rsidRDefault="00372F88" w:rsidP="007F10F6">
      <w:pPr>
        <w:pStyle w:val="1"/>
        <w:shd w:val="clear" w:color="auto" w:fill="auto"/>
        <w:ind w:left="2560" w:right="20"/>
      </w:pPr>
      <w:r>
        <w:t>преподаватель</w:t>
      </w: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7F10F6" w:rsidRDefault="007F10F6">
      <w:pPr>
        <w:pStyle w:val="1"/>
        <w:shd w:val="clear" w:color="auto" w:fill="auto"/>
        <w:spacing w:line="336" w:lineRule="exact"/>
        <w:jc w:val="center"/>
      </w:pPr>
    </w:p>
    <w:p w:rsidR="00C47667" w:rsidRDefault="00372F88">
      <w:pPr>
        <w:pStyle w:val="1"/>
        <w:shd w:val="clear" w:color="auto" w:fill="auto"/>
        <w:spacing w:line="336" w:lineRule="exact"/>
        <w:jc w:val="center"/>
      </w:pPr>
      <w:r>
        <w:t>г. Нижний Тагил</w:t>
      </w:r>
    </w:p>
    <w:p w:rsidR="00F14B55" w:rsidRDefault="00372F88">
      <w:pPr>
        <w:pStyle w:val="1"/>
        <w:shd w:val="clear" w:color="auto" w:fill="auto"/>
        <w:spacing w:line="336" w:lineRule="exact"/>
        <w:jc w:val="center"/>
        <w:sectPr w:rsidR="00F14B55">
          <w:type w:val="continuous"/>
          <w:pgSz w:w="11905" w:h="16837"/>
          <w:pgMar w:top="1210" w:right="954" w:bottom="1536" w:left="2720" w:header="0" w:footer="3" w:gutter="0"/>
          <w:cols w:space="720"/>
          <w:noEndnote/>
          <w:docGrid w:linePitch="360"/>
        </w:sectPr>
      </w:pPr>
      <w:r>
        <w:t>20</w:t>
      </w:r>
      <w:r w:rsidR="005752DD">
        <w:rPr>
          <w:lang w:val="ru-RU"/>
        </w:rPr>
        <w:t>25</w:t>
      </w:r>
      <w:r>
        <w:t xml:space="preserve"> г.</w:t>
      </w:r>
    </w:p>
    <w:p w:rsidR="00F14B55" w:rsidRPr="00C47667" w:rsidRDefault="00372F88" w:rsidP="00C47667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" w:name="bookmark0"/>
      <w:r w:rsidRPr="00C47667">
        <w:rPr>
          <w:sz w:val="28"/>
          <w:szCs w:val="28"/>
        </w:rPr>
        <w:lastRenderedPageBreak/>
        <w:t>1. Пояснительная записка</w:t>
      </w:r>
      <w:bookmarkEnd w:id="1"/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Модуль является структурным элементом модульной общеобразовательной общеразвивающей программы «Информационные технологии в производственной деятельности» и может быть реализован как самостоятельная дополнительная общеразвивающая программа.</w:t>
      </w:r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Для успешного освоения профессий информационной направленности необходимо не только хорошо писать алгоритмы, но и понимать их внутреннее устройство и их взаимодействие на базовом(машинном) уровне. Алгебра логики и двоичная система счисления являются основой алгоритмизации и машинных вычислений, а также выступают как база для модуля «Основы теоретической информатики и алгебры логики» в рамках образовательной программы «Информационные технологии в производственной деятельности».</w:t>
      </w:r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Изучение модуля «Основы теоретической информатики и алгебры логики» предусматривает решение типовых заданий теоретической информатики и является одним из этапов начальной технической подготовки для получения инженерного образования.</w:t>
      </w:r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Рабочая программа «Основы теоретической информатики и алгебры логики» имеет теоретическую направленность и предполагает развитие прикладных способностей учащихся, способствует формированию системы знаний работы в рамках различных систем счислений и взаимодействие логических высказываний алгебры логики.</w:t>
      </w:r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 xml:space="preserve">Новизна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</w:t>
      </w:r>
      <w:proofErr w:type="spellStart"/>
      <w:r w:rsidRPr="00C47667">
        <w:rPr>
          <w:sz w:val="28"/>
          <w:szCs w:val="28"/>
        </w:rPr>
        <w:t>профориентационную</w:t>
      </w:r>
      <w:proofErr w:type="spellEnd"/>
      <w:r w:rsidRPr="00C47667">
        <w:rPr>
          <w:sz w:val="28"/>
          <w:szCs w:val="28"/>
        </w:rPr>
        <w:t xml:space="preserve"> направленность на профессии сборочно- испытательного производства </w:t>
      </w:r>
      <w:r w:rsidR="00C47667">
        <w:rPr>
          <w:sz w:val="28"/>
          <w:szCs w:val="28"/>
          <w:lang w:val="ru-RU"/>
        </w:rPr>
        <w:t>филиала</w:t>
      </w:r>
      <w:r w:rsidRPr="00C47667">
        <w:rPr>
          <w:sz w:val="28"/>
          <w:szCs w:val="28"/>
        </w:rPr>
        <w:t xml:space="preserve"> «НТИИМ».</w:t>
      </w:r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Актуальность рабочей программы активным вовлечен</w:t>
      </w:r>
      <w:proofErr w:type="spellStart"/>
      <w:r w:rsidR="00C47667">
        <w:rPr>
          <w:sz w:val="28"/>
          <w:szCs w:val="28"/>
          <w:lang w:val="ru-RU"/>
        </w:rPr>
        <w:t>ием</w:t>
      </w:r>
      <w:proofErr w:type="spellEnd"/>
      <w:r w:rsidRPr="00C47667">
        <w:rPr>
          <w:sz w:val="28"/>
          <w:szCs w:val="28"/>
        </w:rPr>
        <w:t xml:space="preserve">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</w:t>
      </w:r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rStyle w:val="a5"/>
          <w:sz w:val="28"/>
          <w:szCs w:val="28"/>
        </w:rPr>
        <w:t>Цель</w:t>
      </w:r>
      <w:r w:rsidRPr="00C47667">
        <w:rPr>
          <w:sz w:val="28"/>
          <w:szCs w:val="28"/>
        </w:rPr>
        <w:t xml:space="preserve"> рабочей программы «Основы теоретической информатики и алгебры логики» </w:t>
      </w:r>
      <w:r w:rsidR="00C47667">
        <w:rPr>
          <w:sz w:val="28"/>
          <w:szCs w:val="28"/>
          <w:lang w:val="ru-RU"/>
        </w:rPr>
        <w:t>–</w:t>
      </w:r>
      <w:r w:rsidRPr="00C47667">
        <w:rPr>
          <w:sz w:val="28"/>
          <w:szCs w:val="28"/>
        </w:rPr>
        <w:t xml:space="preserve"> формирование системы знаний и умений в области теоретической информатики и алгебры логики, развитие творческих способностей и формирование научно-технического и алгоритмического мышления в процессе решения задач.</w:t>
      </w:r>
    </w:p>
    <w:p w:rsidR="00F14B55" w:rsidRPr="00C47667" w:rsidRDefault="00C47667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</w:t>
      </w:r>
      <w:r w:rsidR="00372F88" w:rsidRPr="00C47667">
        <w:rPr>
          <w:sz w:val="28"/>
          <w:szCs w:val="28"/>
        </w:rPr>
        <w:t xml:space="preserve"> процессе освоения программы решаются следующие</w:t>
      </w:r>
      <w:r w:rsidR="00372F88" w:rsidRPr="00C47667">
        <w:rPr>
          <w:rStyle w:val="a5"/>
          <w:sz w:val="28"/>
          <w:szCs w:val="28"/>
        </w:rPr>
        <w:t xml:space="preserve"> обучающие задачи: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36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формирование умений и навыков по решению задач теоретической информатики;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22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знакомство с методикой выполнения расчетов в рамках позиционных недесятичных систем счисления;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lastRenderedPageBreak/>
        <w:t>применение знаний, полученных в рамках школьного обучения при решении задач теоретической информатики;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обучение методики самостоятельного и нестандартного решения теоретических задач.</w:t>
      </w:r>
    </w:p>
    <w:p w:rsidR="00F14B55" w:rsidRPr="00C47667" w:rsidRDefault="00372F88" w:rsidP="00C47667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2" w:name="bookmark1"/>
      <w:r w:rsidRPr="00C47667">
        <w:rPr>
          <w:sz w:val="28"/>
          <w:szCs w:val="28"/>
        </w:rPr>
        <w:t>Развивающие задачи:</w:t>
      </w:r>
      <w:bookmarkEnd w:id="2"/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создание условий для самоопределения школьников с учетом их интересов и склонностей;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развитие интереса учащихся к теоретической информатике;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стимулирование самостоятельной познавательной активности обучающихся;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формирование коммуникативных способностей школьников при совместном решении и обсуждении поставленных задач.</w:t>
      </w:r>
    </w:p>
    <w:p w:rsidR="00F14B55" w:rsidRPr="00C47667" w:rsidRDefault="00372F88" w:rsidP="00C47667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3" w:name="bookmark2"/>
      <w:r w:rsidRPr="00C47667">
        <w:rPr>
          <w:sz w:val="28"/>
          <w:szCs w:val="28"/>
        </w:rPr>
        <w:t>Воспитательные задачи:</w:t>
      </w:r>
      <w:bookmarkEnd w:id="3"/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воспитание чувства товарищества, чувства личной ответственности.</w:t>
      </w:r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Рабочая программа модуля «Основы теоретической информатики и алгебры логики» составлена на основе образовательной программы «Информационные технологии в производственной деятельности».</w:t>
      </w:r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Отличительной особенностью рабочей программы модуля «Основы теоретической информатики и алгебры логики» является не только изучение вопросов теоретической информатики, но и возможности применения этих знаний на практике в условиях производства.</w:t>
      </w:r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Программа адресована подросткам 15-18 лет. Занятия проводятся в группах, сочетая принцип группового обучения с индивидуальным подходом. Наполняемость в группах составляет не более 10 человек.</w:t>
      </w:r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Продолжительность изучения модуля составляет 93 часа.</w:t>
      </w:r>
    </w:p>
    <w:p w:rsidR="00C47667" w:rsidRDefault="00C47667" w:rsidP="00C47667">
      <w:pPr>
        <w:pStyle w:val="1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4" w:name="bookmark3"/>
    </w:p>
    <w:p w:rsidR="00F14B55" w:rsidRPr="00C47667" w:rsidRDefault="00372F88" w:rsidP="00C47667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C47667">
        <w:rPr>
          <w:sz w:val="28"/>
          <w:szCs w:val="28"/>
        </w:rPr>
        <w:t>2. Планируемые результаты</w:t>
      </w:r>
      <w:bookmarkEnd w:id="4"/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После окончания обучения, предусмотренного рабочей программой, учащиеся должны</w:t>
      </w:r>
      <w:r w:rsidR="00C47667">
        <w:rPr>
          <w:sz w:val="28"/>
          <w:szCs w:val="28"/>
          <w:lang w:val="ru-RU"/>
        </w:rPr>
        <w:t xml:space="preserve"> </w:t>
      </w:r>
      <w:r w:rsidRPr="00C47667">
        <w:rPr>
          <w:sz w:val="28"/>
          <w:szCs w:val="28"/>
        </w:rPr>
        <w:t>знать: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правила безопасной работы за персональным компьютером;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основные методики решения стандартных задач;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основные расчётные формулы;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86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типовые задачи каждого раздела;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правила преобразования систем счисления;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96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основные формулы алгебры-логики;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основные эквивалентные формулы;</w:t>
      </w:r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уметь: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78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решать анализировать типовые задачи каждого раздела и правильно применять методики их решения;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86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lastRenderedPageBreak/>
        <w:t>пользоваться табличными материалами;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считать в различных системах счисления;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82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анализировать логические выражения для их последующего преобразования;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82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применять законы поглощения и коммуникации для решения систем логических уравнений;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96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правильно применять бинарные методы вычислений;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92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правильно читать графы, и уметь применять методы графов для решения задач;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82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работать в группе;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соблюдать правильные позы во время выполнения работы;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287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соблюдать правила техники безопасности при работе за персональным компьютером.</w:t>
      </w:r>
    </w:p>
    <w:p w:rsidR="00C47667" w:rsidRDefault="00C47667" w:rsidP="00C47667">
      <w:pPr>
        <w:pStyle w:val="1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5" w:name="bookmark4"/>
    </w:p>
    <w:p w:rsidR="00F14B55" w:rsidRPr="00C47667" w:rsidRDefault="00372F88" w:rsidP="00C47667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C47667">
        <w:rPr>
          <w:sz w:val="28"/>
          <w:szCs w:val="28"/>
        </w:rPr>
        <w:t>3. Комплекс организационно-педагогических условий</w:t>
      </w:r>
      <w:bookmarkEnd w:id="5"/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Модуль учитывает возрастные и психологические особенности обучающихся. Педагог должен соблюдать режим обучения и отдыха, заботиться о правильной позе при работе с инструментами и приспособлениями.</w:t>
      </w:r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практикум и контрольные работы. Практикумы состоят из следующих этапов: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теоретические сведения изучаемого вопроса;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30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изучение необходимых формул и методик;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30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выделение типовых заданий;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30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выделение нестандартных заданий;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решение задач;</w:t>
      </w:r>
    </w:p>
    <w:p w:rsidR="00F14B55" w:rsidRPr="00C47667" w:rsidRDefault="00372F88" w:rsidP="00C47667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анализ практической деятельности и проработка проблемных вопросов.</w:t>
      </w:r>
    </w:p>
    <w:p w:rsidR="00F14B55" w:rsidRPr="00C47667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На начальном этапе преобладает репродуктивный метод, который применяется при знакомстве с новым типом задач. Изложение теоретического материала и все пояснения даются как одновременно всем членам группы, так и индивидуально. В дальнейшем основным методом становится практический метод. При проведении занятий используется также метод консультаций и работы с технической и справочной литературой и учебными пособиями.</w:t>
      </w:r>
    </w:p>
    <w:p w:rsidR="00F14B55" w:rsidRDefault="00372F88" w:rsidP="00C4766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C47667">
        <w:rPr>
          <w:sz w:val="28"/>
          <w:szCs w:val="28"/>
        </w:rPr>
        <w:t>Формы аттестации (контроля освоения модуля): наблюдение, практические задания, самостоятельные и контрольные работы.</w:t>
      </w:r>
    </w:p>
    <w:p w:rsidR="00BA121E" w:rsidRDefault="00BA121E" w:rsidP="00C47667">
      <w:pPr>
        <w:pStyle w:val="1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BA121E" w:rsidRDefault="00BA121E" w:rsidP="00C47667">
      <w:pPr>
        <w:pStyle w:val="1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BA121E" w:rsidRDefault="00BA121E" w:rsidP="00C47667">
      <w:pPr>
        <w:pStyle w:val="1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BA121E" w:rsidRDefault="00BA121E" w:rsidP="00C47667">
      <w:pPr>
        <w:pStyle w:val="1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C47667" w:rsidRDefault="00C47667" w:rsidP="00C47667">
      <w:pPr>
        <w:pStyle w:val="1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Учебно-тематический план модуля «Основы теоретической информатики и алгебры логики»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6"/>
        <w:gridCol w:w="4820"/>
        <w:gridCol w:w="1417"/>
        <w:gridCol w:w="1560"/>
        <w:gridCol w:w="1334"/>
      </w:tblGrid>
      <w:tr w:rsidR="00C47667" w:rsidRPr="0054423F" w:rsidTr="005D1DEB">
        <w:tc>
          <w:tcPr>
            <w:tcW w:w="675" w:type="dxa"/>
            <w:vMerge w:val="restart"/>
          </w:tcPr>
          <w:p w:rsidR="00C47667" w:rsidRPr="0054423F" w:rsidRDefault="00C47667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4423F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820" w:type="dxa"/>
            <w:vMerge w:val="restart"/>
          </w:tcPr>
          <w:p w:rsidR="00C47667" w:rsidRPr="0054423F" w:rsidRDefault="00C47667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4423F">
              <w:rPr>
                <w:b/>
                <w:sz w:val="24"/>
                <w:szCs w:val="24"/>
                <w:lang w:val="ru-RU"/>
              </w:rPr>
              <w:t>Наименование раздела, темы</w:t>
            </w:r>
          </w:p>
        </w:tc>
        <w:tc>
          <w:tcPr>
            <w:tcW w:w="4311" w:type="dxa"/>
            <w:gridSpan w:val="3"/>
          </w:tcPr>
          <w:p w:rsidR="00C47667" w:rsidRPr="0054423F" w:rsidRDefault="00C47667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4423F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C47667" w:rsidRPr="0054423F" w:rsidTr="00C47667">
        <w:tc>
          <w:tcPr>
            <w:tcW w:w="675" w:type="dxa"/>
            <w:vMerge/>
          </w:tcPr>
          <w:p w:rsidR="00C47667" w:rsidRPr="0054423F" w:rsidRDefault="00C47667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</w:tcPr>
          <w:p w:rsidR="00C47667" w:rsidRPr="0054423F" w:rsidRDefault="00C47667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C47667" w:rsidRPr="0054423F" w:rsidRDefault="00C47667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4423F">
              <w:rPr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560" w:type="dxa"/>
          </w:tcPr>
          <w:p w:rsidR="00C47667" w:rsidRPr="0054423F" w:rsidRDefault="00C47667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4423F">
              <w:rPr>
                <w:b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334" w:type="dxa"/>
          </w:tcPr>
          <w:p w:rsidR="00C47667" w:rsidRPr="0054423F" w:rsidRDefault="00C47667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4423F">
              <w:rPr>
                <w:b/>
                <w:sz w:val="24"/>
                <w:szCs w:val="24"/>
                <w:lang w:val="ru-RU"/>
              </w:rPr>
              <w:t>всего</w:t>
            </w:r>
          </w:p>
        </w:tc>
      </w:tr>
      <w:tr w:rsidR="00C47667" w:rsidRPr="0054423F" w:rsidTr="00C47667">
        <w:tc>
          <w:tcPr>
            <w:tcW w:w="675" w:type="dxa"/>
          </w:tcPr>
          <w:p w:rsidR="00C47667" w:rsidRPr="0054423F" w:rsidRDefault="00C47667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4423F">
              <w:rPr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4820" w:type="dxa"/>
          </w:tcPr>
          <w:p w:rsidR="00C47667" w:rsidRPr="0054423F" w:rsidRDefault="00C47667" w:rsidP="00C47667">
            <w:pPr>
              <w:pStyle w:val="1"/>
              <w:shd w:val="clear" w:color="auto" w:fill="auto"/>
              <w:spacing w:line="276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54423F">
              <w:rPr>
                <w:b/>
                <w:sz w:val="24"/>
                <w:szCs w:val="24"/>
              </w:rPr>
              <w:t>Теоретические основы информатики</w:t>
            </w:r>
          </w:p>
        </w:tc>
        <w:tc>
          <w:tcPr>
            <w:tcW w:w="1417" w:type="dxa"/>
          </w:tcPr>
          <w:p w:rsidR="00C47667" w:rsidRPr="0054423F" w:rsidRDefault="00360F64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560" w:type="dxa"/>
          </w:tcPr>
          <w:p w:rsidR="00C47667" w:rsidRPr="0054423F" w:rsidRDefault="00360F64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39</w:t>
            </w:r>
          </w:p>
        </w:tc>
        <w:tc>
          <w:tcPr>
            <w:tcW w:w="1334" w:type="dxa"/>
          </w:tcPr>
          <w:p w:rsidR="00C47667" w:rsidRPr="0054423F" w:rsidRDefault="00C47667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4423F">
              <w:rPr>
                <w:b/>
                <w:sz w:val="24"/>
                <w:szCs w:val="24"/>
                <w:lang w:val="ru-RU"/>
              </w:rPr>
              <w:t>51</w:t>
            </w:r>
          </w:p>
        </w:tc>
      </w:tr>
      <w:tr w:rsidR="00C47667" w:rsidRPr="0054423F" w:rsidTr="00C47667">
        <w:tc>
          <w:tcPr>
            <w:tcW w:w="675" w:type="dxa"/>
          </w:tcPr>
          <w:p w:rsidR="00C47667" w:rsidRPr="0054423F" w:rsidRDefault="00C47667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4820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</w:rPr>
              <w:t>Операции над числами в разных системах счисления</w:t>
            </w:r>
          </w:p>
        </w:tc>
        <w:tc>
          <w:tcPr>
            <w:tcW w:w="1417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334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  <w:lang w:val="ru-RU"/>
              </w:rPr>
              <w:t>9</w:t>
            </w:r>
          </w:p>
        </w:tc>
      </w:tr>
      <w:tr w:rsidR="00C47667" w:rsidRPr="0054423F" w:rsidTr="00C47667">
        <w:tc>
          <w:tcPr>
            <w:tcW w:w="675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4820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</w:rPr>
              <w:t>Анализ информационных моделей</w:t>
            </w:r>
          </w:p>
        </w:tc>
        <w:tc>
          <w:tcPr>
            <w:tcW w:w="1417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34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  <w:lang w:val="ru-RU"/>
              </w:rPr>
              <w:t>3</w:t>
            </w:r>
          </w:p>
        </w:tc>
      </w:tr>
      <w:tr w:rsidR="00C47667" w:rsidRPr="0054423F" w:rsidTr="00C47667">
        <w:tc>
          <w:tcPr>
            <w:tcW w:w="675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  <w:lang w:val="ru-RU"/>
              </w:rPr>
              <w:t>1.3.</w:t>
            </w:r>
          </w:p>
        </w:tc>
        <w:tc>
          <w:tcPr>
            <w:tcW w:w="4820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</w:rPr>
              <w:t>Базы данных и файловая система</w:t>
            </w:r>
          </w:p>
        </w:tc>
        <w:tc>
          <w:tcPr>
            <w:tcW w:w="1417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34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  <w:lang w:val="ru-RU"/>
              </w:rPr>
              <w:t>3</w:t>
            </w:r>
          </w:p>
        </w:tc>
      </w:tr>
      <w:tr w:rsidR="00C47667" w:rsidRPr="0054423F" w:rsidTr="00C47667">
        <w:tc>
          <w:tcPr>
            <w:tcW w:w="675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  <w:lang w:val="ru-RU"/>
              </w:rPr>
              <w:t>1.4.</w:t>
            </w:r>
          </w:p>
        </w:tc>
        <w:tc>
          <w:tcPr>
            <w:tcW w:w="4820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</w:rPr>
              <w:t>Кодирование и декодирование информации</w:t>
            </w:r>
          </w:p>
        </w:tc>
        <w:tc>
          <w:tcPr>
            <w:tcW w:w="1417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334" w:type="dxa"/>
          </w:tcPr>
          <w:p w:rsidR="00C47667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54423F" w:rsidRPr="0054423F" w:rsidTr="00C47667">
        <w:tc>
          <w:tcPr>
            <w:tcW w:w="675" w:type="dxa"/>
          </w:tcPr>
          <w:p w:rsidR="0054423F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1.5.</w:t>
            </w:r>
          </w:p>
        </w:tc>
        <w:tc>
          <w:tcPr>
            <w:tcW w:w="4820" w:type="dxa"/>
          </w:tcPr>
          <w:p w:rsidR="0054423F" w:rsidRPr="0054423F" w:rsidRDefault="0054423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54423F">
              <w:rPr>
                <w:sz w:val="24"/>
                <w:szCs w:val="24"/>
              </w:rPr>
              <w:t>Анализ и построение алгоритмов для исполнителей</w:t>
            </w:r>
          </w:p>
        </w:tc>
        <w:tc>
          <w:tcPr>
            <w:tcW w:w="1417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334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54423F" w:rsidRPr="0054423F" w:rsidTr="00C47667">
        <w:tc>
          <w:tcPr>
            <w:tcW w:w="675" w:type="dxa"/>
          </w:tcPr>
          <w:p w:rsidR="0054423F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1.6.</w:t>
            </w:r>
          </w:p>
        </w:tc>
        <w:tc>
          <w:tcPr>
            <w:tcW w:w="4820" w:type="dxa"/>
          </w:tcPr>
          <w:p w:rsidR="0054423F" w:rsidRPr="0054423F" w:rsidRDefault="0054423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54423F">
              <w:rPr>
                <w:sz w:val="24"/>
                <w:szCs w:val="24"/>
              </w:rPr>
              <w:t>Анализ диаграмм и электронных таблиц</w:t>
            </w:r>
          </w:p>
        </w:tc>
        <w:tc>
          <w:tcPr>
            <w:tcW w:w="1417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34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54423F" w:rsidRPr="0054423F" w:rsidTr="00C47667">
        <w:tc>
          <w:tcPr>
            <w:tcW w:w="675" w:type="dxa"/>
          </w:tcPr>
          <w:p w:rsidR="0054423F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1.7.</w:t>
            </w:r>
          </w:p>
        </w:tc>
        <w:tc>
          <w:tcPr>
            <w:tcW w:w="4820" w:type="dxa"/>
          </w:tcPr>
          <w:p w:rsidR="0054423F" w:rsidRPr="0054423F" w:rsidRDefault="0054423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54423F">
              <w:rPr>
                <w:sz w:val="24"/>
                <w:szCs w:val="24"/>
              </w:rPr>
              <w:t>Рекурсивные алгоритмы</w:t>
            </w:r>
          </w:p>
        </w:tc>
        <w:tc>
          <w:tcPr>
            <w:tcW w:w="1417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34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54423F" w:rsidRPr="0054423F" w:rsidTr="00C47667">
        <w:tc>
          <w:tcPr>
            <w:tcW w:w="675" w:type="dxa"/>
          </w:tcPr>
          <w:p w:rsidR="0054423F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1.8.</w:t>
            </w:r>
          </w:p>
        </w:tc>
        <w:tc>
          <w:tcPr>
            <w:tcW w:w="4820" w:type="dxa"/>
          </w:tcPr>
          <w:p w:rsidR="0054423F" w:rsidRPr="0054423F" w:rsidRDefault="0054423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54423F">
              <w:rPr>
                <w:sz w:val="24"/>
                <w:szCs w:val="24"/>
              </w:rPr>
              <w:t>Компьютерные сети</w:t>
            </w:r>
          </w:p>
        </w:tc>
        <w:tc>
          <w:tcPr>
            <w:tcW w:w="1417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34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54423F" w:rsidRPr="0054423F" w:rsidTr="00C47667">
        <w:tc>
          <w:tcPr>
            <w:tcW w:w="675" w:type="dxa"/>
          </w:tcPr>
          <w:p w:rsidR="0054423F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1.9.</w:t>
            </w:r>
          </w:p>
        </w:tc>
        <w:tc>
          <w:tcPr>
            <w:tcW w:w="4820" w:type="dxa"/>
          </w:tcPr>
          <w:p w:rsidR="0054423F" w:rsidRPr="0054423F" w:rsidRDefault="0054423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Графы</w:t>
            </w:r>
          </w:p>
        </w:tc>
        <w:tc>
          <w:tcPr>
            <w:tcW w:w="1417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34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54423F" w:rsidRPr="0054423F" w:rsidTr="00C47667">
        <w:tc>
          <w:tcPr>
            <w:tcW w:w="675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1.10.</w:t>
            </w:r>
          </w:p>
        </w:tc>
        <w:tc>
          <w:tcPr>
            <w:tcW w:w="4820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4423F">
              <w:rPr>
                <w:sz w:val="24"/>
                <w:szCs w:val="24"/>
              </w:rPr>
              <w:t>Запросы поисковых систем</w:t>
            </w:r>
          </w:p>
        </w:tc>
        <w:tc>
          <w:tcPr>
            <w:tcW w:w="1417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334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54423F" w:rsidRPr="0054423F" w:rsidTr="00C47667">
        <w:tc>
          <w:tcPr>
            <w:tcW w:w="675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1.11.</w:t>
            </w:r>
          </w:p>
        </w:tc>
        <w:tc>
          <w:tcPr>
            <w:tcW w:w="4820" w:type="dxa"/>
          </w:tcPr>
          <w:p w:rsidR="0054423F" w:rsidRPr="0054423F" w:rsidRDefault="0054423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Обработка массивов</w:t>
            </w:r>
          </w:p>
        </w:tc>
        <w:tc>
          <w:tcPr>
            <w:tcW w:w="1417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334" w:type="dxa"/>
          </w:tcPr>
          <w:p w:rsid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54423F" w:rsidRPr="0054423F" w:rsidTr="00C47667">
        <w:tc>
          <w:tcPr>
            <w:tcW w:w="675" w:type="dxa"/>
          </w:tcPr>
          <w:p w:rsidR="0054423F" w:rsidRPr="0054423F" w:rsidRDefault="0054423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4820" w:type="dxa"/>
          </w:tcPr>
          <w:p w:rsidR="0054423F" w:rsidRPr="0054423F" w:rsidRDefault="0054423F" w:rsidP="00C47667">
            <w:pPr>
              <w:pStyle w:val="1"/>
              <w:shd w:val="clear" w:color="auto" w:fill="auto"/>
              <w:spacing w:line="276" w:lineRule="auto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Алгебра логики</w:t>
            </w:r>
          </w:p>
        </w:tc>
        <w:tc>
          <w:tcPr>
            <w:tcW w:w="1417" w:type="dxa"/>
          </w:tcPr>
          <w:p w:rsidR="0054423F" w:rsidRPr="0054423F" w:rsidRDefault="00360F64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560" w:type="dxa"/>
          </w:tcPr>
          <w:p w:rsidR="0054423F" w:rsidRPr="0054423F" w:rsidRDefault="00360F64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1334" w:type="dxa"/>
          </w:tcPr>
          <w:p w:rsidR="0054423F" w:rsidRPr="0054423F" w:rsidRDefault="00360F64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45</w:t>
            </w:r>
          </w:p>
        </w:tc>
      </w:tr>
      <w:tr w:rsidR="0054423F" w:rsidRPr="0054423F" w:rsidTr="00C47667">
        <w:tc>
          <w:tcPr>
            <w:tcW w:w="675" w:type="dxa"/>
          </w:tcPr>
          <w:p w:rsidR="0054423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4820" w:type="dxa"/>
          </w:tcPr>
          <w:p w:rsidR="0054423F" w:rsidRDefault="00F4098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F4098F">
              <w:rPr>
                <w:sz w:val="24"/>
                <w:szCs w:val="24"/>
              </w:rPr>
              <w:t>Основы алгебры логики</w:t>
            </w:r>
          </w:p>
        </w:tc>
        <w:tc>
          <w:tcPr>
            <w:tcW w:w="1417" w:type="dxa"/>
          </w:tcPr>
          <w:p w:rsidR="0054423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54423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334" w:type="dxa"/>
          </w:tcPr>
          <w:p w:rsidR="0054423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F4098F" w:rsidRPr="0054423F" w:rsidTr="00C47667">
        <w:tc>
          <w:tcPr>
            <w:tcW w:w="675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2.2.</w:t>
            </w:r>
          </w:p>
        </w:tc>
        <w:tc>
          <w:tcPr>
            <w:tcW w:w="4820" w:type="dxa"/>
          </w:tcPr>
          <w:p w:rsidR="00F4098F" w:rsidRPr="00F4098F" w:rsidRDefault="00F4098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Таблицы истинности</w:t>
            </w:r>
          </w:p>
        </w:tc>
        <w:tc>
          <w:tcPr>
            <w:tcW w:w="1417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334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</w:tr>
      <w:tr w:rsidR="00F4098F" w:rsidRPr="0054423F" w:rsidTr="00C47667">
        <w:tc>
          <w:tcPr>
            <w:tcW w:w="675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2.3.</w:t>
            </w:r>
          </w:p>
        </w:tc>
        <w:tc>
          <w:tcPr>
            <w:tcW w:w="4820" w:type="dxa"/>
          </w:tcPr>
          <w:p w:rsidR="00F4098F" w:rsidRPr="00F4098F" w:rsidRDefault="00F4098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F4098F">
              <w:rPr>
                <w:sz w:val="24"/>
                <w:szCs w:val="24"/>
              </w:rPr>
              <w:t>Преобразования логических выражений</w:t>
            </w:r>
          </w:p>
        </w:tc>
        <w:tc>
          <w:tcPr>
            <w:tcW w:w="1417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34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F4098F" w:rsidRPr="0054423F" w:rsidTr="00C47667">
        <w:tc>
          <w:tcPr>
            <w:tcW w:w="675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</w:t>
            </w:r>
          </w:p>
        </w:tc>
        <w:tc>
          <w:tcPr>
            <w:tcW w:w="4820" w:type="dxa"/>
          </w:tcPr>
          <w:p w:rsidR="00F4098F" w:rsidRPr="00F4098F" w:rsidRDefault="00F4098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F4098F">
              <w:rPr>
                <w:sz w:val="24"/>
                <w:szCs w:val="24"/>
              </w:rPr>
              <w:t>Эквивалентные выражения</w:t>
            </w:r>
          </w:p>
        </w:tc>
        <w:tc>
          <w:tcPr>
            <w:tcW w:w="1417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334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F4098F" w:rsidRPr="0054423F" w:rsidTr="00C47667">
        <w:tc>
          <w:tcPr>
            <w:tcW w:w="675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2.5.</w:t>
            </w:r>
          </w:p>
        </w:tc>
        <w:tc>
          <w:tcPr>
            <w:tcW w:w="4820" w:type="dxa"/>
          </w:tcPr>
          <w:p w:rsidR="00F4098F" w:rsidRPr="00F4098F" w:rsidRDefault="00F4098F" w:rsidP="00C47667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F4098F">
              <w:rPr>
                <w:sz w:val="24"/>
                <w:szCs w:val="24"/>
              </w:rPr>
              <w:t>Законы распределения и поглощения</w:t>
            </w:r>
          </w:p>
        </w:tc>
        <w:tc>
          <w:tcPr>
            <w:tcW w:w="1417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334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</w:tr>
      <w:tr w:rsidR="00F4098F" w:rsidRPr="0054423F" w:rsidTr="00C47667">
        <w:tc>
          <w:tcPr>
            <w:tcW w:w="675" w:type="dxa"/>
          </w:tcPr>
          <w:p w:rsidR="00F4098F" w:rsidRDefault="00F4098F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F4098F" w:rsidRPr="00F4098F" w:rsidRDefault="00F4098F" w:rsidP="00F4098F">
            <w:pPr>
              <w:pStyle w:val="1"/>
              <w:shd w:val="clear" w:color="auto" w:fill="auto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417" w:type="dxa"/>
          </w:tcPr>
          <w:p w:rsidR="00F4098F" w:rsidRPr="00F4098F" w:rsidRDefault="00360F64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1560" w:type="dxa"/>
          </w:tcPr>
          <w:p w:rsidR="00F4098F" w:rsidRPr="00F4098F" w:rsidRDefault="00360F64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77</w:t>
            </w:r>
          </w:p>
        </w:tc>
        <w:tc>
          <w:tcPr>
            <w:tcW w:w="1334" w:type="dxa"/>
          </w:tcPr>
          <w:p w:rsidR="00F4098F" w:rsidRPr="005752DD" w:rsidRDefault="00360F64" w:rsidP="00C47667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  <w:r w:rsidRPr="00360F64">
              <w:rPr>
                <w:b/>
                <w:color w:val="auto"/>
                <w:sz w:val="24"/>
                <w:szCs w:val="24"/>
                <w:lang w:val="ru-RU"/>
              </w:rPr>
              <w:t>96</w:t>
            </w:r>
          </w:p>
        </w:tc>
      </w:tr>
    </w:tbl>
    <w:p w:rsidR="00C47667" w:rsidRPr="00C47667" w:rsidRDefault="00C47667" w:rsidP="00C47667">
      <w:pPr>
        <w:pStyle w:val="1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</w:p>
    <w:p w:rsidR="00F14B55" w:rsidRDefault="00F14B55">
      <w:pPr>
        <w:rPr>
          <w:sz w:val="2"/>
          <w:szCs w:val="2"/>
        </w:rPr>
      </w:pPr>
    </w:p>
    <w:p w:rsidR="00F4098F" w:rsidRPr="00F4098F" w:rsidRDefault="00372F88">
      <w:pPr>
        <w:pStyle w:val="11"/>
        <w:keepNext/>
        <w:keepLines/>
        <w:shd w:val="clear" w:color="auto" w:fill="auto"/>
        <w:spacing w:before="237" w:line="312" w:lineRule="exact"/>
        <w:ind w:left="60"/>
        <w:jc w:val="center"/>
        <w:rPr>
          <w:sz w:val="28"/>
          <w:szCs w:val="28"/>
        </w:rPr>
      </w:pPr>
      <w:bookmarkStart w:id="6" w:name="bookmark5"/>
      <w:r w:rsidRPr="00F4098F">
        <w:rPr>
          <w:sz w:val="28"/>
          <w:szCs w:val="28"/>
        </w:rPr>
        <w:t>5. Содержание модуля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F4098F">
        <w:rPr>
          <w:sz w:val="28"/>
          <w:szCs w:val="28"/>
        </w:rPr>
        <w:t xml:space="preserve"> Тема: Операции над числами в разных системах счисления</w:t>
      </w:r>
      <w:bookmarkEnd w:id="6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Понятие системы счисления. Виды систем счислений и их закономерности. Правила перевода систем счислений. Степенные системы счисления (двоичная, восьмеричная, шестнадцатеричная). Разряды.</w:t>
      </w:r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Простые переводы. Переводы степенных систем счисления. Перевод через десятичную систему счисления. Арифметические операции в недесятичных системах счисления.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7" w:name="bookmark6"/>
      <w:r w:rsidRPr="00F4098F">
        <w:rPr>
          <w:sz w:val="28"/>
          <w:szCs w:val="28"/>
        </w:rPr>
        <w:t>Тема: Анализ информационных моделей</w:t>
      </w:r>
      <w:bookmarkEnd w:id="7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Модели представления данных. Таблицы. Графы. Схемы и диаграммы. Правила построения диаграмм. Связи данных в таблице.</w:t>
      </w:r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Неоднозначное соотношение таблицы и графа. Однозначное соотношение. Поиск оптимального маршрута.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8" w:name="bookmark7"/>
      <w:r w:rsidRPr="00F4098F">
        <w:rPr>
          <w:sz w:val="28"/>
          <w:szCs w:val="28"/>
        </w:rPr>
        <w:lastRenderedPageBreak/>
        <w:t>Тема: Базы данных и файловая система</w:t>
      </w:r>
      <w:bookmarkEnd w:id="8"/>
    </w:p>
    <w:p w:rsid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Понятие базы данных. Запросы базы данных. Арифметические и логические операции в базах данных. Маска запроса.</w:t>
      </w:r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Отбор группы файлов по маске. Подсчет значений запроса. Родственные отношения в табличном представлении. Извлечение данных из таблицы.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9" w:name="bookmark8"/>
      <w:r w:rsidRPr="00F4098F">
        <w:rPr>
          <w:sz w:val="28"/>
          <w:szCs w:val="28"/>
        </w:rPr>
        <w:t>Тема: Кодирование и декодирование информации</w:t>
      </w:r>
      <w:bookmarkEnd w:id="9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Шифр. Количество информации. Сила алфавита. Подсчет количества перестановок. Условие </w:t>
      </w:r>
      <w:proofErr w:type="spellStart"/>
      <w:r w:rsidRPr="00F4098F">
        <w:rPr>
          <w:sz w:val="28"/>
          <w:szCs w:val="28"/>
        </w:rPr>
        <w:t>Фано</w:t>
      </w:r>
      <w:proofErr w:type="spellEnd"/>
      <w:r w:rsidRPr="00F4098F">
        <w:rPr>
          <w:sz w:val="28"/>
          <w:szCs w:val="28"/>
        </w:rPr>
        <w:t>.</w:t>
      </w:r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Выбор кода. Шифрование по известному коду. Расшифровка сообщений. Выбор кода для передачи информации.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0" w:name="bookmark9"/>
      <w:r w:rsidRPr="00F4098F">
        <w:rPr>
          <w:sz w:val="28"/>
          <w:szCs w:val="28"/>
        </w:rPr>
        <w:t>Тема: Анализ и построение алгоритмов для исполнителей</w:t>
      </w:r>
      <w:bookmarkEnd w:id="10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Алгоритм. Исполнитель. Среда исполнения. Оператор исполнения. Проверка условия. Истинность условия.</w:t>
      </w:r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Исполнители на плоскости. Строковые исполнители. Арифмометры. Посимвольное преобразование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1" w:name="bookmark10"/>
      <w:r w:rsidRPr="00F4098F">
        <w:rPr>
          <w:sz w:val="28"/>
          <w:szCs w:val="28"/>
        </w:rPr>
        <w:t>Тема: Анализ диаграмм и электронных таблиц</w:t>
      </w:r>
      <w:bookmarkEnd w:id="11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Электронная таблица. Формулы в электронных таблицах. Правила переноса значений электронной таблицы. Условный оператор в электронной таблице. Правила построения диаграмм.</w:t>
      </w:r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Простые формулы. Определение значения формулы. Электронные таблицы и диаграммы.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2" w:name="bookmark11"/>
      <w:r w:rsidRPr="00F4098F">
        <w:rPr>
          <w:sz w:val="28"/>
          <w:szCs w:val="28"/>
        </w:rPr>
        <w:t>Тема: Рекурсивные алгоритмы</w:t>
      </w:r>
      <w:bookmarkEnd w:id="12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Рекурсия. Вложенность алгоритма. Степень вложенности. Правила завершения работы алгоритма. Условия выхода из рекурсии.</w:t>
      </w:r>
    </w:p>
    <w:p w:rsidR="00F14B55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Решение одной задач с одной рекурсивной функцией. Задача на две рекурсивные функции. Арифметические и геометрические прогрессии. Рекурсивный алгоритм с циклом.</w:t>
      </w:r>
    </w:p>
    <w:p w:rsidR="00F4098F" w:rsidRPr="00F4098F" w:rsidRDefault="00F4098F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3" w:name="bookmark12"/>
      <w:r w:rsidRPr="00F4098F">
        <w:rPr>
          <w:sz w:val="28"/>
          <w:szCs w:val="28"/>
        </w:rPr>
        <w:t>Тема: Компьютерные сети</w:t>
      </w:r>
      <w:bookmarkEnd w:id="13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</w:t>
      </w:r>
      <w:r w:rsidRPr="00F4098F">
        <w:rPr>
          <w:sz w:val="28"/>
          <w:szCs w:val="28"/>
          <w:lang w:val="en-US"/>
        </w:rPr>
        <w:t>IP</w:t>
      </w:r>
      <w:r w:rsidRPr="00F4098F">
        <w:rPr>
          <w:sz w:val="28"/>
          <w:szCs w:val="28"/>
        </w:rPr>
        <w:t xml:space="preserve">-адрес. Маска сети. Адрес сети. Порядок распределения </w:t>
      </w:r>
      <w:r w:rsidRPr="00F4098F">
        <w:rPr>
          <w:sz w:val="28"/>
          <w:szCs w:val="28"/>
          <w:lang w:val="en-US"/>
        </w:rPr>
        <w:t>IP</w:t>
      </w:r>
      <w:r w:rsidRPr="00F4098F">
        <w:rPr>
          <w:sz w:val="28"/>
          <w:szCs w:val="28"/>
        </w:rPr>
        <w:t xml:space="preserve">-адресов в сети. Дежурные </w:t>
      </w:r>
      <w:r w:rsidRPr="00F4098F">
        <w:rPr>
          <w:sz w:val="28"/>
          <w:szCs w:val="28"/>
          <w:lang w:val="en-US"/>
        </w:rPr>
        <w:t>IP</w:t>
      </w:r>
      <w:r w:rsidRPr="00F4098F">
        <w:rPr>
          <w:sz w:val="28"/>
          <w:szCs w:val="28"/>
        </w:rPr>
        <w:t>-адреса. Подсчет количества адресов. Правила записи маски сети. Доменное имя.</w:t>
      </w:r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Восстановление </w:t>
      </w:r>
      <w:r w:rsidRPr="00F4098F">
        <w:rPr>
          <w:sz w:val="28"/>
          <w:szCs w:val="28"/>
          <w:lang w:val="en-US"/>
        </w:rPr>
        <w:t>IP</w:t>
      </w:r>
      <w:r w:rsidRPr="00F4098F">
        <w:rPr>
          <w:sz w:val="28"/>
          <w:szCs w:val="28"/>
        </w:rPr>
        <w:t>-адреса. Подсчет количества адресов в сети. Восстановление доменного имени. Определение адреса сети. Определение маски.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4" w:name="bookmark13"/>
      <w:r w:rsidRPr="00F4098F">
        <w:rPr>
          <w:sz w:val="28"/>
          <w:szCs w:val="28"/>
        </w:rPr>
        <w:t>Тема: Графы</w:t>
      </w:r>
      <w:bookmarkEnd w:id="14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Граф. Метод решения задач с использование метода графа. Ориентированный и неориентированный граф. Ребра и вершины графа. Поиск оптимального пути. Поиск возможных путей.</w:t>
      </w:r>
    </w:p>
    <w:p w:rsid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lastRenderedPageBreak/>
        <w:t>Практика.</w:t>
      </w:r>
      <w:r w:rsidRPr="00F4098F">
        <w:rPr>
          <w:sz w:val="28"/>
          <w:szCs w:val="28"/>
        </w:rPr>
        <w:t xml:space="preserve"> Подсчет общего количества путей. Подсчет количества путей с избеганием вершин. Подсчет количества путей с обязательной вершиной.</w:t>
      </w:r>
      <w:bookmarkStart w:id="15" w:name="bookmark14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  <w:r w:rsidRPr="00F4098F">
        <w:rPr>
          <w:b/>
          <w:sz w:val="28"/>
          <w:szCs w:val="28"/>
        </w:rPr>
        <w:t>Тема: Запросы поисковых систем</w:t>
      </w:r>
      <w:bookmarkEnd w:id="15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Поисковая система. Запрос. Выдача. Множества. Взаимодействие множеств.</w:t>
      </w:r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Взаимодействие трех запросов. Взаимодействие четырех запросов. Поля с пустыми пересечениями.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6" w:name="bookmark15"/>
      <w:r w:rsidRPr="00F4098F">
        <w:rPr>
          <w:sz w:val="28"/>
          <w:szCs w:val="28"/>
        </w:rPr>
        <w:t>Тема: Обработка массивов</w:t>
      </w:r>
      <w:bookmarkEnd w:id="16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Массив. Двумерный массив. Операции над массивами. Индекс. Указатель. Цикл.</w:t>
      </w:r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Обработка одномерного массива. Обработка двумерного массива. Подсчет количества значений в массиве. Сортировка массивов.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7" w:name="bookmark16"/>
      <w:r w:rsidRPr="00F4098F">
        <w:rPr>
          <w:sz w:val="28"/>
          <w:szCs w:val="28"/>
        </w:rPr>
        <w:t>Тема: Основы алгебры логики</w:t>
      </w:r>
      <w:bookmarkEnd w:id="17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Алгебра логики. Базовые операции алгебры логики. Истинность и ложность. Логические высказывания. Алгебра логики в реальной жизни. Порядок действий логических выражений.</w:t>
      </w:r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Решение текстовых логических задач.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8" w:name="bookmark17"/>
      <w:r w:rsidRPr="00F4098F">
        <w:rPr>
          <w:sz w:val="28"/>
          <w:szCs w:val="28"/>
        </w:rPr>
        <w:t>Тема: Таблицы истинности</w:t>
      </w:r>
      <w:bookmarkEnd w:id="18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Логическое выражение. Таблицы истинности базовых логических операций. Применение таблиц истинности.</w:t>
      </w:r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Анализ логических выражений. Построение таблицы истинности логического выражения. Подсчет нулевых/ненулевых значений таблицы истинности.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9" w:name="bookmark18"/>
      <w:r w:rsidRPr="00F4098F">
        <w:rPr>
          <w:sz w:val="28"/>
          <w:szCs w:val="28"/>
        </w:rPr>
        <w:t>Тема: Преобразования логических выражений</w:t>
      </w:r>
      <w:bookmarkEnd w:id="19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Преобразования, возвращающие истину. Преобразования, возвращающие ложь.</w:t>
      </w:r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Перестановки в логических выражениях.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20" w:name="bookmark19"/>
      <w:r w:rsidRPr="00F4098F">
        <w:rPr>
          <w:sz w:val="28"/>
          <w:szCs w:val="28"/>
        </w:rPr>
        <w:t>Тема: Эквивалентные выражения</w:t>
      </w:r>
      <w:bookmarkEnd w:id="20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Эквивалентность выражений. Эквивалентность таблиц истинности. Правила преобразований логических выражений.</w:t>
      </w:r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Задачи на эквивалентные преобразования.</w:t>
      </w: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21" w:name="bookmark20"/>
      <w:r w:rsidRPr="00F4098F">
        <w:rPr>
          <w:sz w:val="28"/>
          <w:szCs w:val="28"/>
        </w:rPr>
        <w:t>Тема: Законы распределения и поглощения</w:t>
      </w:r>
      <w:bookmarkEnd w:id="21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Теоретические сведения.</w:t>
      </w:r>
      <w:r w:rsidRPr="00F4098F">
        <w:rPr>
          <w:sz w:val="28"/>
          <w:szCs w:val="28"/>
        </w:rPr>
        <w:t xml:space="preserve"> Общие законы алгебры-логики. Законы Де- Моргана. Законы поглощения, распределения. Коммуникативные законы. Правила раскрытия скобок в логических выражениях.</w:t>
      </w:r>
    </w:p>
    <w:p w:rsidR="00F14B55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rStyle w:val="a8"/>
          <w:sz w:val="28"/>
          <w:szCs w:val="28"/>
        </w:rPr>
        <w:t>Практика.</w:t>
      </w:r>
      <w:r w:rsidRPr="00F4098F">
        <w:rPr>
          <w:sz w:val="28"/>
          <w:szCs w:val="28"/>
        </w:rPr>
        <w:t xml:space="preserve"> Преобразование сложных логических выражений.</w:t>
      </w:r>
    </w:p>
    <w:p w:rsidR="00F4098F" w:rsidRPr="00F4098F" w:rsidRDefault="00F4098F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22" w:name="bookmark21"/>
      <w:r w:rsidRPr="00F4098F">
        <w:rPr>
          <w:sz w:val="28"/>
          <w:szCs w:val="28"/>
        </w:rPr>
        <w:t>6. Материально-техническое обеспечение программы</w:t>
      </w:r>
      <w:bookmarkEnd w:id="22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t>Для успешного освоения рабочей программы модуля используются лаборатории Центра НТТМ, оснащенные следующим учебным и демонстрационным оборудованием:</w:t>
      </w:r>
    </w:p>
    <w:p w:rsidR="00F14B55" w:rsidRPr="00F4098F" w:rsidRDefault="00372F88" w:rsidP="00F4098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lastRenderedPageBreak/>
        <w:t>персональными компьютерами, соединенными в локальную сеть с выходом в Интернет;</w:t>
      </w:r>
    </w:p>
    <w:p w:rsidR="00F14B55" w:rsidRPr="00F4098F" w:rsidRDefault="00372F88" w:rsidP="00F4098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t>сенсорной панелью;</w:t>
      </w:r>
    </w:p>
    <w:p w:rsidR="00F14B55" w:rsidRPr="00F4098F" w:rsidRDefault="00372F88" w:rsidP="00F4098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t>проектором;</w:t>
      </w:r>
    </w:p>
    <w:p w:rsidR="00F14B55" w:rsidRPr="00F4098F" w:rsidRDefault="00372F88" w:rsidP="00F4098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t>принтером;</w:t>
      </w:r>
    </w:p>
    <w:p w:rsidR="00F14B55" w:rsidRPr="00F4098F" w:rsidRDefault="00372F88" w:rsidP="00F4098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t>маркерной доской;</w:t>
      </w:r>
    </w:p>
    <w:p w:rsidR="00F14B55" w:rsidRPr="00F4098F" w:rsidRDefault="00372F88" w:rsidP="00F4098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t>учебной мебелью.</w:t>
      </w:r>
    </w:p>
    <w:p w:rsidR="00F4098F" w:rsidRDefault="00F4098F" w:rsidP="00F4098F">
      <w:pPr>
        <w:pStyle w:val="1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23" w:name="bookmark22"/>
    </w:p>
    <w:p w:rsidR="00F14B55" w:rsidRPr="00F4098F" w:rsidRDefault="00372F88" w:rsidP="00F4098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F4098F">
        <w:rPr>
          <w:sz w:val="28"/>
          <w:szCs w:val="28"/>
        </w:rPr>
        <w:t>7. Методические материалы</w:t>
      </w:r>
      <w:bookmarkEnd w:id="23"/>
    </w:p>
    <w:p w:rsidR="00F14B55" w:rsidRPr="00F4098F" w:rsidRDefault="00372F88" w:rsidP="00F4098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t>Для организации образовательного процесса используются учебно- наглядные пособия:</w:t>
      </w:r>
    </w:p>
    <w:p w:rsidR="00F14B55" w:rsidRPr="00F4098F" w:rsidRDefault="00372F88" w:rsidP="00F4098F">
      <w:pPr>
        <w:pStyle w:val="1"/>
        <w:numPr>
          <w:ilvl w:val="0"/>
          <w:numId w:val="2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t>презентации и демонстрационные материалы по каждой изучаемой теме.</w:t>
      </w:r>
    </w:p>
    <w:p w:rsidR="00F14B55" w:rsidRPr="00F4098F" w:rsidRDefault="00372F88" w:rsidP="00F4098F">
      <w:pPr>
        <w:pStyle w:val="1"/>
        <w:numPr>
          <w:ilvl w:val="0"/>
          <w:numId w:val="2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t>методику решения типовых заданий;</w:t>
      </w:r>
    </w:p>
    <w:p w:rsidR="00F4098F" w:rsidRDefault="00372F88" w:rsidP="00F4098F">
      <w:pPr>
        <w:pStyle w:val="60"/>
        <w:shd w:val="clear" w:color="auto" w:fill="auto"/>
        <w:spacing w:line="276" w:lineRule="auto"/>
        <w:ind w:firstLine="709"/>
        <w:jc w:val="center"/>
        <w:rPr>
          <w:rStyle w:val="61"/>
          <w:sz w:val="28"/>
          <w:szCs w:val="28"/>
        </w:rPr>
      </w:pPr>
      <w:r w:rsidRPr="00F4098F">
        <w:rPr>
          <w:rStyle w:val="61"/>
          <w:sz w:val="28"/>
          <w:szCs w:val="28"/>
        </w:rPr>
        <w:t>8. Список литературы</w:t>
      </w:r>
    </w:p>
    <w:p w:rsidR="00F14B55" w:rsidRPr="00F4098F" w:rsidRDefault="00372F88" w:rsidP="00F4098F">
      <w:pPr>
        <w:pStyle w:val="6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F4098F">
        <w:rPr>
          <w:sz w:val="28"/>
          <w:szCs w:val="28"/>
        </w:rPr>
        <w:t>Методические пособия для педагогов дополнительного образования:</w:t>
      </w:r>
    </w:p>
    <w:p w:rsidR="00F14B55" w:rsidRPr="00F4098F" w:rsidRDefault="00372F88" w:rsidP="00F4098F">
      <w:pPr>
        <w:pStyle w:val="1"/>
        <w:numPr>
          <w:ilvl w:val="2"/>
          <w:numId w:val="2"/>
        </w:numPr>
        <w:shd w:val="clear" w:color="auto" w:fill="auto"/>
        <w:tabs>
          <w:tab w:val="left" w:pos="1148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F4098F">
        <w:rPr>
          <w:sz w:val="28"/>
          <w:szCs w:val="28"/>
        </w:rPr>
        <w:t>Угринович</w:t>
      </w:r>
      <w:proofErr w:type="spellEnd"/>
      <w:r w:rsidRPr="00F4098F">
        <w:rPr>
          <w:sz w:val="28"/>
          <w:szCs w:val="28"/>
        </w:rPr>
        <w:t>, Н. Д. Информатика 10-11 классы. Базовый уровень. Методическое пособие. - М.: БИНОМ, 2016 - 96 с.</w:t>
      </w:r>
    </w:p>
    <w:p w:rsidR="00F14B55" w:rsidRPr="00F4098F" w:rsidRDefault="00372F88" w:rsidP="00F4098F">
      <w:pPr>
        <w:pStyle w:val="1"/>
        <w:numPr>
          <w:ilvl w:val="2"/>
          <w:numId w:val="2"/>
        </w:numPr>
        <w:shd w:val="clear" w:color="auto" w:fill="auto"/>
        <w:tabs>
          <w:tab w:val="left" w:pos="1158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F4098F">
        <w:rPr>
          <w:sz w:val="28"/>
          <w:szCs w:val="28"/>
        </w:rPr>
        <w:t>Босова</w:t>
      </w:r>
      <w:proofErr w:type="spellEnd"/>
      <w:r w:rsidRPr="00F4098F">
        <w:rPr>
          <w:sz w:val="28"/>
          <w:szCs w:val="28"/>
        </w:rPr>
        <w:t xml:space="preserve">, </w:t>
      </w:r>
      <w:r w:rsidRPr="00F4098F">
        <w:rPr>
          <w:sz w:val="28"/>
          <w:szCs w:val="28"/>
          <w:lang w:val="en-US"/>
        </w:rPr>
        <w:t>JI</w:t>
      </w:r>
      <w:r w:rsidRPr="00F4098F">
        <w:rPr>
          <w:sz w:val="28"/>
          <w:szCs w:val="28"/>
          <w:lang w:val="ru-RU"/>
        </w:rPr>
        <w:t xml:space="preserve">. </w:t>
      </w:r>
      <w:r w:rsidRPr="00F4098F">
        <w:rPr>
          <w:sz w:val="28"/>
          <w:szCs w:val="28"/>
          <w:lang w:val="en-US"/>
        </w:rPr>
        <w:t>JL</w:t>
      </w:r>
      <w:r w:rsidRPr="00F4098F">
        <w:rPr>
          <w:sz w:val="28"/>
          <w:szCs w:val="28"/>
          <w:lang w:val="ru-RU"/>
        </w:rPr>
        <w:t xml:space="preserve"> </w:t>
      </w:r>
      <w:r w:rsidRPr="00F4098F">
        <w:rPr>
          <w:sz w:val="28"/>
          <w:szCs w:val="28"/>
        </w:rPr>
        <w:t>Информатика 11 класс. - М.: БИНОМ, 2017. - 256 с.</w:t>
      </w:r>
    </w:p>
    <w:p w:rsidR="00F14B55" w:rsidRPr="00F4098F" w:rsidRDefault="00372F88" w:rsidP="00F4098F">
      <w:pPr>
        <w:pStyle w:val="1"/>
        <w:numPr>
          <w:ilvl w:val="2"/>
          <w:numId w:val="2"/>
        </w:numPr>
        <w:shd w:val="clear" w:color="auto" w:fill="auto"/>
        <w:tabs>
          <w:tab w:val="left" w:pos="1143"/>
        </w:tabs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t>Поляков, К. Ю. Информатика. 11 класс. Углубленный уровень. В двух частях - М.: - БИНОМ, 2013. - 240 е., 304 с.</w:t>
      </w:r>
    </w:p>
    <w:p w:rsidR="00F14B55" w:rsidRPr="00F4098F" w:rsidRDefault="00372F88" w:rsidP="00F4098F">
      <w:pPr>
        <w:pStyle w:val="1"/>
        <w:numPr>
          <w:ilvl w:val="2"/>
          <w:numId w:val="2"/>
        </w:numPr>
        <w:shd w:val="clear" w:color="auto" w:fill="auto"/>
        <w:tabs>
          <w:tab w:val="left" w:pos="1148"/>
        </w:tabs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t xml:space="preserve">Фиошина М. Е., </w:t>
      </w:r>
      <w:proofErr w:type="spellStart"/>
      <w:r w:rsidRPr="00F4098F">
        <w:rPr>
          <w:sz w:val="28"/>
          <w:szCs w:val="28"/>
        </w:rPr>
        <w:t>Рессина</w:t>
      </w:r>
      <w:proofErr w:type="spellEnd"/>
      <w:r w:rsidRPr="00F4098F">
        <w:rPr>
          <w:sz w:val="28"/>
          <w:szCs w:val="28"/>
        </w:rPr>
        <w:t xml:space="preserve"> А. А., Юнусова С. М. Учебник «Информатика и ИКТ 10—11 класс. Профильный уровень». - М.: Дрофа, 2009 - 280 с.</w:t>
      </w:r>
    </w:p>
    <w:p w:rsidR="00F14B55" w:rsidRPr="00F4098F" w:rsidRDefault="00372F88" w:rsidP="00F4098F">
      <w:pPr>
        <w:pStyle w:val="6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F4098F">
        <w:rPr>
          <w:sz w:val="28"/>
          <w:szCs w:val="28"/>
        </w:rPr>
        <w:t>Список литературы для обучающихся для освоения образовательной</w:t>
      </w:r>
    </w:p>
    <w:p w:rsidR="00F14B55" w:rsidRPr="00F4098F" w:rsidRDefault="00372F88" w:rsidP="00F4098F">
      <w:pPr>
        <w:pStyle w:val="6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F4098F">
        <w:rPr>
          <w:sz w:val="28"/>
          <w:szCs w:val="28"/>
        </w:rPr>
        <w:t>программы:</w:t>
      </w:r>
    </w:p>
    <w:p w:rsidR="00F14B55" w:rsidRPr="00F4098F" w:rsidRDefault="00372F88" w:rsidP="00F4098F">
      <w:pPr>
        <w:pStyle w:val="1"/>
        <w:numPr>
          <w:ilvl w:val="3"/>
          <w:numId w:val="2"/>
        </w:numPr>
        <w:shd w:val="clear" w:color="auto" w:fill="auto"/>
        <w:tabs>
          <w:tab w:val="left" w:pos="1143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F4098F">
        <w:rPr>
          <w:sz w:val="28"/>
          <w:szCs w:val="28"/>
        </w:rPr>
        <w:t>Босова</w:t>
      </w:r>
      <w:proofErr w:type="spellEnd"/>
      <w:r w:rsidRPr="00F4098F">
        <w:rPr>
          <w:sz w:val="28"/>
          <w:szCs w:val="28"/>
        </w:rPr>
        <w:t xml:space="preserve">, </w:t>
      </w:r>
      <w:r w:rsidRPr="00F4098F">
        <w:rPr>
          <w:sz w:val="28"/>
          <w:szCs w:val="28"/>
          <w:lang w:val="en-US"/>
        </w:rPr>
        <w:t>JI</w:t>
      </w:r>
      <w:r w:rsidRPr="00F4098F">
        <w:rPr>
          <w:sz w:val="28"/>
          <w:szCs w:val="28"/>
          <w:lang w:val="ru-RU"/>
        </w:rPr>
        <w:t xml:space="preserve">. </w:t>
      </w:r>
      <w:r w:rsidRPr="00F4098F">
        <w:rPr>
          <w:sz w:val="28"/>
          <w:szCs w:val="28"/>
          <w:lang w:val="en-US"/>
        </w:rPr>
        <w:t>JI</w:t>
      </w:r>
      <w:r w:rsidRPr="00F4098F">
        <w:rPr>
          <w:sz w:val="28"/>
          <w:szCs w:val="28"/>
          <w:lang w:val="ru-RU"/>
        </w:rPr>
        <w:t xml:space="preserve">. </w:t>
      </w:r>
      <w:r w:rsidRPr="00F4098F">
        <w:rPr>
          <w:sz w:val="28"/>
          <w:szCs w:val="28"/>
        </w:rPr>
        <w:t>Информатика 11 класс. Самостоятельные и контрольные работы - М.: БИНОМ, 2018. - 96 с.</w:t>
      </w:r>
    </w:p>
    <w:p w:rsidR="00F14B55" w:rsidRPr="00F4098F" w:rsidRDefault="00372F88" w:rsidP="00F4098F">
      <w:pPr>
        <w:pStyle w:val="1"/>
        <w:numPr>
          <w:ilvl w:val="3"/>
          <w:numId w:val="2"/>
        </w:numPr>
        <w:shd w:val="clear" w:color="auto" w:fill="auto"/>
        <w:tabs>
          <w:tab w:val="left" w:pos="1148"/>
        </w:tabs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t>Семакин, И.Г. Информатика и ИКТ. Задачник-практикум - М.: Академия, 2012. - 603 с.</w:t>
      </w:r>
    </w:p>
    <w:p w:rsidR="00F14B55" w:rsidRPr="00F4098F" w:rsidRDefault="00372F88" w:rsidP="00F4098F">
      <w:pPr>
        <w:pStyle w:val="1"/>
        <w:numPr>
          <w:ilvl w:val="3"/>
          <w:numId w:val="2"/>
        </w:numPr>
        <w:shd w:val="clear" w:color="auto" w:fill="auto"/>
        <w:tabs>
          <w:tab w:val="left" w:pos="1153"/>
        </w:tabs>
        <w:spacing w:line="276" w:lineRule="auto"/>
        <w:ind w:firstLine="709"/>
        <w:jc w:val="both"/>
        <w:rPr>
          <w:sz w:val="28"/>
          <w:szCs w:val="28"/>
        </w:rPr>
      </w:pPr>
      <w:r w:rsidRPr="00F4098F">
        <w:rPr>
          <w:sz w:val="28"/>
          <w:szCs w:val="28"/>
        </w:rPr>
        <w:t xml:space="preserve">Семакин И. Г., </w:t>
      </w:r>
      <w:proofErr w:type="spellStart"/>
      <w:r w:rsidRPr="00F4098F">
        <w:rPr>
          <w:sz w:val="28"/>
          <w:szCs w:val="28"/>
        </w:rPr>
        <w:t>Хеннер</w:t>
      </w:r>
      <w:proofErr w:type="spellEnd"/>
      <w:r w:rsidRPr="00F4098F">
        <w:rPr>
          <w:sz w:val="28"/>
          <w:szCs w:val="28"/>
        </w:rPr>
        <w:t xml:space="preserve"> Е. К. Информатика и ИКТ. Базовый уровень. Практикум для 10-11 классов. - М.: БИНОМ, </w:t>
      </w:r>
      <w:proofErr w:type="gramStart"/>
      <w:r w:rsidRPr="00F4098F">
        <w:rPr>
          <w:sz w:val="28"/>
          <w:szCs w:val="28"/>
        </w:rPr>
        <w:t>2012.</w:t>
      </w:r>
      <w:r w:rsidR="00F4098F">
        <w:rPr>
          <w:sz w:val="28"/>
          <w:szCs w:val="28"/>
          <w:lang w:val="ru-RU"/>
        </w:rPr>
        <w:t>–</w:t>
      </w:r>
      <w:proofErr w:type="gramEnd"/>
      <w:r w:rsidRPr="00F4098F">
        <w:rPr>
          <w:sz w:val="28"/>
          <w:szCs w:val="28"/>
        </w:rPr>
        <w:t xml:space="preserve"> 120 с.</w:t>
      </w:r>
    </w:p>
    <w:sectPr w:rsidR="00F14B55" w:rsidRPr="00F4098F">
      <w:headerReference w:type="default" r:id="rId7"/>
      <w:pgSz w:w="11905" w:h="16837"/>
      <w:pgMar w:top="1236" w:right="395" w:bottom="1188" w:left="10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005" w:rsidRDefault="00792005">
      <w:r>
        <w:separator/>
      </w:r>
    </w:p>
  </w:endnote>
  <w:endnote w:type="continuationSeparator" w:id="0">
    <w:p w:rsidR="00792005" w:rsidRDefault="0079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005" w:rsidRDefault="00792005"/>
  </w:footnote>
  <w:footnote w:type="continuationSeparator" w:id="0">
    <w:p w:rsidR="00792005" w:rsidRDefault="0079200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B55" w:rsidRDefault="00F14B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1547CF"/>
    <w:multiLevelType w:val="multilevel"/>
    <w:tmpl w:val="4AAAEF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D32664"/>
    <w:multiLevelType w:val="multilevel"/>
    <w:tmpl w:val="ECE6F5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B55"/>
    <w:rsid w:val="00360F64"/>
    <w:rsid w:val="00372F88"/>
    <w:rsid w:val="0054423F"/>
    <w:rsid w:val="005752DD"/>
    <w:rsid w:val="005B6125"/>
    <w:rsid w:val="007550EC"/>
    <w:rsid w:val="00792005"/>
    <w:rsid w:val="007F10F6"/>
    <w:rsid w:val="00831EB1"/>
    <w:rsid w:val="00AF3302"/>
    <w:rsid w:val="00B067DE"/>
    <w:rsid w:val="00BA121E"/>
    <w:rsid w:val="00C47667"/>
    <w:rsid w:val="00F14B55"/>
    <w:rsid w:val="00F4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51F75-94D8-4CA1-9D67-51A4EA16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35pt">
    <w:name w:val="Колонтитул + 63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7"/>
      <w:szCs w:val="127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ab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2">
    <w:name w:val="Заголовок №1 + 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31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240" w:after="192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26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table" w:styleId="ac">
    <w:name w:val="Table Grid"/>
    <w:basedOn w:val="a1"/>
    <w:uiPriority w:val="39"/>
    <w:rsid w:val="00C476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F4098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4098F"/>
    <w:rPr>
      <w:color w:val="000000"/>
    </w:rPr>
  </w:style>
  <w:style w:type="paragraph" w:styleId="af">
    <w:name w:val="footer"/>
    <w:basedOn w:val="a"/>
    <w:link w:val="af0"/>
    <w:uiPriority w:val="99"/>
    <w:unhideWhenUsed/>
    <w:rsid w:val="00F4098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4098F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60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60F6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5</cp:revision>
  <cp:lastPrinted>2025-12-08T11:02:00Z</cp:lastPrinted>
  <dcterms:created xsi:type="dcterms:W3CDTF">2025-10-01T12:10:00Z</dcterms:created>
  <dcterms:modified xsi:type="dcterms:W3CDTF">2026-03-04T10:15:00Z</dcterms:modified>
</cp:coreProperties>
</file>