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4A" w:rsidRPr="00957EC5" w:rsidRDefault="001B471C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Приложение 1</w:t>
      </w:r>
    </w:p>
    <w:p w:rsidR="00290ECE" w:rsidRDefault="001B471C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 xml:space="preserve">к дополнительной </w:t>
      </w:r>
      <w:r w:rsidR="00957EC5">
        <w:rPr>
          <w:sz w:val="28"/>
          <w:szCs w:val="28"/>
        </w:rPr>
        <w:t>общеобразовательной</w:t>
      </w:r>
      <w:r w:rsidRPr="00957EC5">
        <w:rPr>
          <w:sz w:val="28"/>
          <w:szCs w:val="28"/>
        </w:rPr>
        <w:t xml:space="preserve"> программе</w:t>
      </w:r>
      <w:r w:rsidR="00957EC5">
        <w:rPr>
          <w:sz w:val="28"/>
          <w:szCs w:val="28"/>
        </w:rPr>
        <w:t xml:space="preserve"> – </w:t>
      </w:r>
    </w:p>
    <w:p w:rsidR="00957EC5" w:rsidRPr="00957EC5" w:rsidRDefault="00957EC5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«Математика для будущих инженеров»</w:t>
      </w: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57EC5" w:rsidRDefault="00957EC5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290ECE" w:rsidRPr="00957EC5" w:rsidRDefault="001B471C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Рабочая программа модуля</w:t>
      </w:r>
    </w:p>
    <w:p w:rsidR="00290ECE" w:rsidRPr="00957EC5" w:rsidRDefault="001B471C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Числовые множест</w:t>
      </w:r>
      <w:r w:rsidR="00957EC5">
        <w:rPr>
          <w:sz w:val="28"/>
          <w:szCs w:val="28"/>
        </w:rPr>
        <w:t>в</w:t>
      </w:r>
      <w:r w:rsidRPr="00957EC5">
        <w:rPr>
          <w:sz w:val="28"/>
          <w:szCs w:val="28"/>
        </w:rPr>
        <w:t>а. Уравнения. Неравенства.</w:t>
      </w:r>
    </w:p>
    <w:p w:rsidR="00A5314A" w:rsidRPr="00957EC5" w:rsidRDefault="001B471C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Тождественные преобразования</w:t>
      </w:r>
    </w:p>
    <w:p w:rsidR="00290ECE" w:rsidRPr="00957EC5" w:rsidRDefault="001B471C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Возраст обучающихся: 15-18 лет</w:t>
      </w:r>
    </w:p>
    <w:p w:rsidR="00A5314A" w:rsidRPr="00957EC5" w:rsidRDefault="001B471C" w:rsidP="00957EC5">
      <w:pPr>
        <w:pStyle w:val="21"/>
        <w:shd w:val="clear" w:color="auto" w:fill="auto"/>
        <w:spacing w:before="0" w:after="0"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 xml:space="preserve">Срок реализации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первый год обучения</w:t>
      </w:r>
    </w:p>
    <w:p w:rsidR="00957EC5" w:rsidRDefault="00957EC5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290ECE" w:rsidRPr="00957EC5" w:rsidRDefault="001B471C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957EC5">
        <w:rPr>
          <w:sz w:val="28"/>
          <w:szCs w:val="28"/>
        </w:rPr>
        <w:t>Составитель:</w:t>
      </w:r>
    </w:p>
    <w:p w:rsidR="00957EC5" w:rsidRDefault="001B471C" w:rsidP="00957EC5">
      <w:pPr>
        <w:pStyle w:val="2"/>
        <w:shd w:val="clear" w:color="auto" w:fill="auto"/>
        <w:spacing w:line="276" w:lineRule="auto"/>
        <w:rPr>
          <w:rStyle w:val="125pt"/>
          <w:sz w:val="28"/>
          <w:szCs w:val="28"/>
        </w:rPr>
      </w:pPr>
      <w:proofErr w:type="spellStart"/>
      <w:r w:rsidRPr="00957EC5">
        <w:rPr>
          <w:rStyle w:val="125pt"/>
          <w:sz w:val="28"/>
          <w:szCs w:val="28"/>
        </w:rPr>
        <w:t>Вязовова</w:t>
      </w:r>
      <w:proofErr w:type="spellEnd"/>
      <w:r w:rsidRPr="00957EC5">
        <w:rPr>
          <w:rStyle w:val="125pt"/>
          <w:sz w:val="28"/>
          <w:szCs w:val="28"/>
        </w:rPr>
        <w:t xml:space="preserve"> Е. В.,</w:t>
      </w:r>
    </w:p>
    <w:p w:rsidR="00290ECE" w:rsidRPr="00957EC5" w:rsidRDefault="00E17488" w:rsidP="00957EC5">
      <w:pPr>
        <w:pStyle w:val="2"/>
        <w:shd w:val="clear" w:color="auto" w:fill="auto"/>
        <w:spacing w:line="276" w:lineRule="auto"/>
        <w:rPr>
          <w:rStyle w:val="125pt"/>
          <w:sz w:val="28"/>
          <w:szCs w:val="28"/>
        </w:rPr>
      </w:pPr>
      <w:r>
        <w:rPr>
          <w:rStyle w:val="125pt"/>
          <w:sz w:val="28"/>
          <w:szCs w:val="28"/>
        </w:rPr>
        <w:t>преподаватель</w:t>
      </w:r>
    </w:p>
    <w:p w:rsidR="00A5314A" w:rsidRPr="00957EC5" w:rsidRDefault="00A5314A" w:rsidP="00957EC5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57EC5" w:rsidRDefault="00957EC5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290ECE" w:rsidRPr="00957EC5" w:rsidRDefault="001B471C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  <w:r w:rsidRPr="00957EC5">
        <w:rPr>
          <w:sz w:val="28"/>
          <w:szCs w:val="28"/>
        </w:rPr>
        <w:t>Нижний Тагил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  <w:sectPr w:rsidR="00A5314A" w:rsidRPr="00957EC5">
          <w:type w:val="continuous"/>
          <w:pgSz w:w="11909" w:h="16834"/>
          <w:pgMar w:top="1135" w:right="850" w:bottom="1135" w:left="1700" w:header="0" w:footer="3" w:gutter="0"/>
          <w:cols w:space="720"/>
          <w:noEndnote/>
          <w:docGrid w:linePitch="360"/>
        </w:sectPr>
      </w:pPr>
      <w:r w:rsidRPr="00957EC5">
        <w:rPr>
          <w:sz w:val="28"/>
          <w:szCs w:val="28"/>
        </w:rPr>
        <w:t>20</w:t>
      </w:r>
      <w:r w:rsidR="00E17488">
        <w:rPr>
          <w:sz w:val="28"/>
          <w:szCs w:val="28"/>
        </w:rPr>
        <w:t>25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957EC5">
        <w:rPr>
          <w:sz w:val="28"/>
          <w:szCs w:val="28"/>
        </w:rPr>
        <w:lastRenderedPageBreak/>
        <w:t>1. Пояснительная записка</w:t>
      </w:r>
      <w:bookmarkEnd w:id="0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Модуль является структурным элементом общеобразовательной общеразвивающей программы «Математика для будущих инженеров».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Математическое образование в системе основного общего образования занимает одно из ведущих мест, что определяется, безусловно, практической значимостью математики, ее возможностями в развитии навыков, необходимых будущему инженеру.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Новизна программы заключается в инженерной направленности обучения, которая базируется на математических методах и умозаключениях, находящих свое отражение в любой сфере жизнедеятельности.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Актуальность программы выражена следующими факторами: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необходимостью проведения пропедевтической работы в школе в естественнонаучном направлении для создания базы, позволяющей школьникам совершить плавный переход к техническим дисциплинам средне-профессионального и высшего образования;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востребованностью развития широкого кругозора школьника в области развития математического мышления и формирования основ инженерного мышления;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недостатком времени на изучение практических разделов предметной области «Математика», необходимых будущему инженеру.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5"/>
          <w:sz w:val="28"/>
          <w:szCs w:val="28"/>
        </w:rPr>
        <w:t>Цель</w:t>
      </w:r>
      <w:r w:rsidRPr="00957EC5">
        <w:rPr>
          <w:sz w:val="28"/>
          <w:szCs w:val="28"/>
        </w:rPr>
        <w:t xml:space="preserve"> рабочей программы модуля - расширение и углубление знаний по математике, необходимых будущему инженеру.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5"/>
          <w:b w:val="0"/>
          <w:sz w:val="28"/>
          <w:szCs w:val="28"/>
        </w:rPr>
        <w:t>В</w:t>
      </w:r>
      <w:r w:rsidRPr="00957EC5">
        <w:rPr>
          <w:b/>
          <w:sz w:val="28"/>
          <w:szCs w:val="28"/>
        </w:rPr>
        <w:t xml:space="preserve"> </w:t>
      </w:r>
      <w:r w:rsidRPr="00957EC5">
        <w:rPr>
          <w:sz w:val="28"/>
          <w:szCs w:val="28"/>
        </w:rPr>
        <w:t>процессе освоения программы решаются следующие</w:t>
      </w:r>
      <w:r w:rsidRPr="00957EC5">
        <w:rPr>
          <w:rStyle w:val="a5"/>
          <w:sz w:val="28"/>
          <w:szCs w:val="28"/>
        </w:rPr>
        <w:t xml:space="preserve"> задачи: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научить установлению причинно-следственных связей;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развивать логическое мышление;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показать систему </w:t>
      </w:r>
      <w:proofErr w:type="spellStart"/>
      <w:r w:rsidRPr="00957EC5">
        <w:rPr>
          <w:sz w:val="28"/>
          <w:szCs w:val="28"/>
        </w:rPr>
        <w:t>межпредметного</w:t>
      </w:r>
      <w:proofErr w:type="spellEnd"/>
      <w:r w:rsidRPr="00957EC5">
        <w:rPr>
          <w:sz w:val="28"/>
          <w:szCs w:val="28"/>
        </w:rPr>
        <w:t xml:space="preserve"> взаимодействия и </w:t>
      </w:r>
      <w:proofErr w:type="spellStart"/>
      <w:r w:rsidRPr="00957EC5">
        <w:rPr>
          <w:sz w:val="28"/>
          <w:szCs w:val="28"/>
        </w:rPr>
        <w:t>межпредметных</w:t>
      </w:r>
      <w:proofErr w:type="spellEnd"/>
      <w:r w:rsidRPr="00957EC5">
        <w:rPr>
          <w:sz w:val="28"/>
          <w:szCs w:val="28"/>
        </w:rPr>
        <w:t xml:space="preserve"> связей информатики, физики, технологии, математики;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выработать у учащихся навыки самостоятельной исследовательской деятельности;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ознакомить обучающихся с содержанием деятельности инженера;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научить применять математические вычисления для решения конкретных производственных задач.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Программа адресована подросткам 15-18 лет.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957EC5">
        <w:rPr>
          <w:sz w:val="28"/>
          <w:szCs w:val="28"/>
        </w:rPr>
        <w:lastRenderedPageBreak/>
        <w:t>Объем программы</w:t>
      </w:r>
      <w:bookmarkEnd w:id="1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Программа рассчитана на </w:t>
      </w:r>
      <w:r w:rsidR="000B6DCA" w:rsidRPr="000B6DCA">
        <w:rPr>
          <w:color w:val="auto"/>
          <w:sz w:val="28"/>
          <w:szCs w:val="28"/>
        </w:rPr>
        <w:t>96</w:t>
      </w:r>
      <w:r w:rsidR="000B6DCA">
        <w:rPr>
          <w:sz w:val="28"/>
          <w:szCs w:val="28"/>
        </w:rPr>
        <w:t xml:space="preserve"> часов</w:t>
      </w:r>
      <w:r w:rsidRPr="00957EC5">
        <w:rPr>
          <w:sz w:val="28"/>
          <w:szCs w:val="28"/>
        </w:rPr>
        <w:t xml:space="preserve"> с периодичностью учебных занятий один раз в неделю по три академических часа (1 урок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45 минут с переменой 15 мин.)</w:t>
      </w:r>
      <w:r w:rsidR="00290ECE" w:rsidRPr="00957EC5">
        <w:rPr>
          <w:sz w:val="28"/>
          <w:szCs w:val="28"/>
        </w:rPr>
        <w:t>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Рабочей программой предусмотрены следующие формы организации занятий: лекции, практические занятия, экскурсии. Основной формой проведения занятий являются практические работы как важнейшее средство связи теории с практикой в обучении. Их цель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закрепить и углубить полученные знания, сформировать соответствующие умения и навыки.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учебно-наглядного материала.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2" w:name="bookmark2"/>
      <w:r w:rsidRPr="00957EC5">
        <w:rPr>
          <w:sz w:val="28"/>
          <w:szCs w:val="28"/>
        </w:rPr>
        <w:t>2. Планируемые результаты освоения модуля</w:t>
      </w:r>
      <w:bookmarkEnd w:id="2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После окончания освоения модуля, предусмотренного программой, учащиеся должны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знать: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элементарные функции и их свойства;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физический и геометрический смысл производной функции;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основные понятия аналитической геометрии на плоскости (вектор, линейные и нелинейные операции над векторами, свойства операций над векторами);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координаты точки, вектора в прямоугольной декартовой и полярной систем координат;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основы математических вычислений для решения конкретных производственных заданий.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уметь: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строить графики основных элементарных функций;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решать практико-ориентированные задачи на производную функции;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решать основные задачи по аналитической геометрии на плоскости;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решать задачи в прямоугольной декартовой и полярной системах</w:t>
      </w:r>
      <w:r w:rsidR="00290ECE" w:rsidRPr="00957EC5">
        <w:rPr>
          <w:sz w:val="28"/>
          <w:szCs w:val="28"/>
        </w:rPr>
        <w:t xml:space="preserve"> </w:t>
      </w:r>
      <w:r w:rsidRPr="00957EC5">
        <w:rPr>
          <w:sz w:val="28"/>
          <w:szCs w:val="28"/>
        </w:rPr>
        <w:t>координат.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957EC5">
        <w:rPr>
          <w:sz w:val="28"/>
          <w:szCs w:val="28"/>
        </w:rPr>
        <w:t>3. Комплекс организационно-педагогических условий</w:t>
      </w:r>
      <w:bookmarkEnd w:id="3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Содержание модуля учитывает возрастные и психологические особенности обучающихся, преподаватель должен соблюдать режим обучения и отдыха, заботиться о правильной позе при работе на персональном компьютере.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lastRenderedPageBreak/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290ECE" w:rsidRPr="00957EC5" w:rsidRDefault="00290ECE" w:rsidP="00957EC5">
      <w:pPr>
        <w:pStyle w:val="a7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957EC5">
        <w:rPr>
          <w:sz w:val="28"/>
          <w:szCs w:val="28"/>
        </w:rPr>
        <w:t>4. Учебно-тематический план модуля</w:t>
      </w:r>
    </w:p>
    <w:p w:rsidR="00290ECE" w:rsidRPr="00957EC5" w:rsidRDefault="00290ECE" w:rsidP="00957EC5">
      <w:pPr>
        <w:pStyle w:val="a7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957EC5">
        <w:rPr>
          <w:sz w:val="28"/>
          <w:szCs w:val="28"/>
        </w:rPr>
        <w:t>«Числовые множества. Уравнения. Неравенства.</w:t>
      </w:r>
    </w:p>
    <w:p w:rsidR="00290ECE" w:rsidRPr="00957EC5" w:rsidRDefault="00290ECE" w:rsidP="00957EC5">
      <w:pPr>
        <w:pStyle w:val="a7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957EC5">
        <w:rPr>
          <w:sz w:val="28"/>
          <w:szCs w:val="28"/>
        </w:rPr>
        <w:t>Тождественные преобразования»</w:t>
      </w:r>
    </w:p>
    <w:tbl>
      <w:tblPr>
        <w:tblW w:w="94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107"/>
        <w:gridCol w:w="1138"/>
        <w:gridCol w:w="1411"/>
        <w:gridCol w:w="965"/>
      </w:tblGrid>
      <w:tr w:rsidR="00290ECE" w:rsidRPr="00957EC5" w:rsidTr="00290ECE">
        <w:trPr>
          <w:trHeight w:val="326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№</w:t>
            </w:r>
          </w:p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п/п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Количество часов</w:t>
            </w:r>
          </w:p>
        </w:tc>
      </w:tr>
      <w:tr w:rsidR="00290ECE" w:rsidRPr="00957EC5" w:rsidTr="00290ECE">
        <w:trPr>
          <w:trHeight w:val="317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spacing w:line="276" w:lineRule="auto"/>
              <w:jc w:val="center"/>
            </w:pP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spacing w:line="276" w:lineRule="auto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теория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практика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всего</w:t>
            </w:r>
          </w:p>
        </w:tc>
      </w:tr>
      <w:tr w:rsidR="00290ECE" w:rsidRPr="00957EC5" w:rsidTr="00290ECE">
        <w:trPr>
          <w:trHeight w:val="33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Числа, корни и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12</w:t>
            </w:r>
          </w:p>
        </w:tc>
      </w:tr>
      <w:tr w:rsidR="00290ECE" w:rsidRPr="00957EC5" w:rsidTr="00290ECE">
        <w:trPr>
          <w:trHeight w:val="34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15</w:t>
            </w:r>
          </w:p>
        </w:tc>
      </w:tr>
      <w:tr w:rsidR="00290ECE" w:rsidRPr="00957EC5" w:rsidTr="00290ECE">
        <w:trPr>
          <w:trHeight w:val="34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Уравнения и неравенства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15</w:t>
            </w:r>
          </w:p>
        </w:tc>
      </w:tr>
      <w:tr w:rsidR="00290ECE" w:rsidRPr="00957EC5" w:rsidTr="00290ECE">
        <w:trPr>
          <w:trHeight w:val="67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Практико-ориентированные текстовые задачи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21</w:t>
            </w:r>
          </w:p>
        </w:tc>
      </w:tr>
      <w:tr w:rsidR="00290ECE" w:rsidRPr="00957EC5" w:rsidTr="00290ECE">
        <w:trPr>
          <w:trHeight w:val="34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Элементы теории вероятностей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15</w:t>
            </w:r>
          </w:p>
        </w:tc>
      </w:tr>
      <w:tr w:rsidR="00290ECE" w:rsidRPr="00957EC5" w:rsidTr="00290ECE">
        <w:trPr>
          <w:trHeight w:val="34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6.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0B6DCA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4" w:name="_GoBack"/>
            <w:bookmarkEnd w:id="4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12</w:t>
            </w:r>
          </w:p>
        </w:tc>
      </w:tr>
      <w:tr w:rsidR="00290ECE" w:rsidRPr="00957EC5" w:rsidTr="00290ECE">
        <w:trPr>
          <w:trHeight w:val="33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7.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957EC5" w:rsidP="00957EC5">
            <w:pPr>
              <w:pStyle w:val="80"/>
              <w:shd w:val="clear" w:color="auto" w:fill="auto"/>
              <w:spacing w:line="276" w:lineRule="auto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"/>
              <w:shd w:val="clear" w:color="auto" w:fill="auto"/>
              <w:spacing w:line="276" w:lineRule="auto"/>
              <w:ind w:left="38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3</w:t>
            </w:r>
          </w:p>
        </w:tc>
      </w:tr>
      <w:tr w:rsidR="00290ECE" w:rsidRPr="00957EC5" w:rsidTr="00290ECE">
        <w:trPr>
          <w:trHeight w:val="35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spacing w:line="276" w:lineRule="auto"/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1"/>
              <w:shd w:val="clear" w:color="auto" w:fill="auto"/>
              <w:spacing w:before="0" w:after="0" w:line="276" w:lineRule="auto"/>
              <w:ind w:left="414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290ECE" w:rsidP="00957EC5">
            <w:pPr>
              <w:pStyle w:val="21"/>
              <w:shd w:val="clear" w:color="auto" w:fill="auto"/>
              <w:spacing w:before="0" w:after="0" w:line="276" w:lineRule="auto"/>
              <w:ind w:left="500"/>
              <w:jc w:val="left"/>
              <w:rPr>
                <w:sz w:val="24"/>
                <w:szCs w:val="24"/>
              </w:rPr>
            </w:pPr>
            <w:r w:rsidRPr="00957EC5">
              <w:rPr>
                <w:sz w:val="24"/>
                <w:szCs w:val="24"/>
              </w:rPr>
              <w:t>36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957EC5" w:rsidRDefault="000B6DCA" w:rsidP="00957EC5">
            <w:pPr>
              <w:pStyle w:val="21"/>
              <w:shd w:val="clear" w:color="auto" w:fill="auto"/>
              <w:spacing w:before="0" w:after="0" w:line="276" w:lineRule="auto"/>
              <w:ind w:left="6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CE" w:rsidRPr="00E17488" w:rsidRDefault="000B6DCA" w:rsidP="00957EC5">
            <w:pPr>
              <w:pStyle w:val="21"/>
              <w:shd w:val="clear" w:color="auto" w:fill="auto"/>
              <w:spacing w:before="0" w:after="0" w:line="276" w:lineRule="auto"/>
              <w:ind w:left="38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96</w:t>
            </w:r>
          </w:p>
        </w:tc>
      </w:tr>
    </w:tbl>
    <w:p w:rsidR="00A5314A" w:rsidRDefault="00A5314A">
      <w:pPr>
        <w:rPr>
          <w:sz w:val="2"/>
          <w:szCs w:val="2"/>
        </w:rPr>
      </w:pPr>
    </w:p>
    <w:p w:rsidR="00290ECE" w:rsidRPr="00290ECE" w:rsidRDefault="00290ECE">
      <w:pPr>
        <w:rPr>
          <w:sz w:val="2"/>
          <w:szCs w:val="2"/>
        </w:rPr>
      </w:pP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4"/>
      <w:r w:rsidRPr="00957EC5">
        <w:rPr>
          <w:sz w:val="28"/>
          <w:szCs w:val="28"/>
        </w:rPr>
        <w:t>5. Содержание модуля</w:t>
      </w:r>
      <w:bookmarkEnd w:id="5"/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6" w:name="bookmark5"/>
      <w:r w:rsidRPr="00957EC5">
        <w:rPr>
          <w:sz w:val="28"/>
          <w:szCs w:val="28"/>
        </w:rPr>
        <w:t>Тема 1. Числа, корни и степени</w:t>
      </w:r>
      <w:bookmarkEnd w:id="6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Числа (натуральные, целые, рациональные, иррациональные, действительные). Дроби, проценты, модуль действительного числа. Степень с целым показателем и ее свойства. Арифметический корень и его свойства. Степень с рациональным показателем и ее свойства. Свойства степени с действительным показателем.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контекстных практико-ориентированных задач.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6"/>
      <w:r w:rsidRPr="00957EC5">
        <w:rPr>
          <w:sz w:val="28"/>
          <w:szCs w:val="28"/>
        </w:rPr>
        <w:t>Тема 2. Тождественные преобразования</w:t>
      </w:r>
      <w:bookmarkEnd w:id="7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Формулы сокращенного умножения. Преобразование выражений, содержащих радикалы. Тождественные преобразования рациональных, иррациональных и степенных выражений. Проценты.</w:t>
      </w:r>
    </w:p>
    <w:p w:rsidR="00A5314A" w:rsidRPr="00957EC5" w:rsidRDefault="001B471C" w:rsidP="00957EC5">
      <w:pPr>
        <w:pStyle w:val="50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957EC5">
        <w:rPr>
          <w:rStyle w:val="5135pt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контекстных практико-ориентированных задач.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957EC5">
        <w:rPr>
          <w:sz w:val="28"/>
          <w:szCs w:val="28"/>
        </w:rPr>
        <w:t>Тема 3. Уравнения и неравенства</w:t>
      </w:r>
      <w:bookmarkEnd w:id="8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Уравнения: линейные, квадратные, рационально алгебраические, с модулем. Теорема Виета и обратная ей. Уравнения высших степеней, схема Горнера. Неравенства: двойные, линейные, квадратные, дробно-рациональные. Метод интервалов.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практических задач, ориентированных на профессию инженера.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957EC5">
        <w:rPr>
          <w:sz w:val="28"/>
          <w:szCs w:val="28"/>
        </w:rPr>
        <w:lastRenderedPageBreak/>
        <w:t>Тема 4. Практико-ориентированные текстовые задачи</w:t>
      </w:r>
      <w:bookmarkEnd w:id="9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Текстовые задачи на проценты, на смеси и сплавы, на движение, на работу, задачи экономического характера.</w:t>
      </w:r>
    </w:p>
    <w:p w:rsidR="00F03AB1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практических задач, ориентированных на профессию инженера.</w:t>
      </w:r>
      <w:bookmarkStart w:id="10" w:name="bookmark9"/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Тема 5. Элементы теории вероятностей</w:t>
      </w:r>
      <w:bookmarkEnd w:id="10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Опыт. Случайное событие. Виды событий. Классический подход к определению вероятности случайного события. Операции над событиями. Вероятности отрицания, суммы и произведения случайных событий.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практических задач, ориентированных на профессию инженера.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0"/>
      <w:r w:rsidRPr="00957EC5">
        <w:rPr>
          <w:sz w:val="28"/>
          <w:szCs w:val="28"/>
        </w:rPr>
        <w:t>Тема 6. Тождественные преобразования.</w:t>
      </w:r>
      <w:bookmarkEnd w:id="11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Теоретические сведения:</w:t>
      </w:r>
      <w:r w:rsidRPr="00957EC5">
        <w:rPr>
          <w:sz w:val="28"/>
          <w:szCs w:val="28"/>
        </w:rPr>
        <w:t xml:space="preserve"> Логарифм числа. Логарифм произведения, частного, степени. Десятичный и натуральный логарифмы, число е. Тождественные преобразования логарифмических выражений.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приведения, сложения, двойного угла, понижения степени. Формулы суммы и разности одноименных тригонометрических функций. Тождественные преобразования тригонометрических выражений.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Решение контекстных (практико-ориентированных) задач.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1"/>
      <w:r w:rsidRPr="00957EC5">
        <w:rPr>
          <w:sz w:val="28"/>
          <w:szCs w:val="28"/>
        </w:rPr>
        <w:t>Тема 7. Итоговая контрольная работа</w:t>
      </w:r>
      <w:bookmarkEnd w:id="12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rStyle w:val="a8"/>
          <w:sz w:val="28"/>
          <w:szCs w:val="28"/>
        </w:rPr>
        <w:t>Практика:</w:t>
      </w:r>
      <w:r w:rsidRPr="00957EC5">
        <w:rPr>
          <w:sz w:val="28"/>
          <w:szCs w:val="28"/>
        </w:rPr>
        <w:t xml:space="preserve"> выполнение итоговой контрольной работы.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3" w:name="bookmark12"/>
      <w:r w:rsidRPr="00957EC5">
        <w:rPr>
          <w:sz w:val="28"/>
          <w:szCs w:val="28"/>
        </w:rPr>
        <w:t>6. Материально-техническое обеспечение программы</w:t>
      </w:r>
      <w:bookmarkEnd w:id="13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Для организации учебного процесса используются лаборатории Центра научно-технического творчества молодежи, оборудованные персональными </w:t>
      </w:r>
      <w:proofErr w:type="spellStart"/>
      <w:r w:rsidRPr="00957EC5">
        <w:rPr>
          <w:sz w:val="28"/>
          <w:szCs w:val="28"/>
        </w:rPr>
        <w:t>копьютерами</w:t>
      </w:r>
      <w:proofErr w:type="spellEnd"/>
      <w:r w:rsidRPr="00957EC5">
        <w:rPr>
          <w:sz w:val="28"/>
          <w:szCs w:val="28"/>
        </w:rPr>
        <w:t>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4" w:name="bookmark13"/>
      <w:r w:rsidRPr="00957EC5">
        <w:rPr>
          <w:sz w:val="28"/>
          <w:szCs w:val="28"/>
        </w:rPr>
        <w:t>7. Методические и оценочные материалы</w:t>
      </w:r>
      <w:bookmarkEnd w:id="14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Для организации образовательного процесса используются средства наглядности (доска, наглядные пособия, проектор).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Освоение содержания модуля производится на основе практических работ по решению практико-ориентированных задач. Для оценки </w:t>
      </w:r>
      <w:proofErr w:type="gramStart"/>
      <w:r w:rsidRPr="00957EC5">
        <w:rPr>
          <w:sz w:val="28"/>
          <w:szCs w:val="28"/>
        </w:rPr>
        <w:t>достижений</w:t>
      </w:r>
      <w:proofErr w:type="gramEnd"/>
      <w:r w:rsidRPr="00957EC5">
        <w:rPr>
          <w:sz w:val="28"/>
          <w:szCs w:val="28"/>
        </w:rPr>
        <w:t xml:space="preserve"> обучающихся используются следующие критерии: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правильность выполнения математических действий;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отсутствие математических ошибок;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логические рассуждения и обоснование решения задачи;</w:t>
      </w:r>
    </w:p>
    <w:p w:rsidR="00A5314A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lastRenderedPageBreak/>
        <w:t>оригинальность ответа;</w:t>
      </w:r>
    </w:p>
    <w:p w:rsidR="00F03AB1" w:rsidRPr="00957EC5" w:rsidRDefault="001B471C" w:rsidP="00957EC5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правильность выполнения рисунков, чертежей, графиков.</w:t>
      </w:r>
      <w:bookmarkStart w:id="15" w:name="bookmark14"/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957EC5">
        <w:rPr>
          <w:b/>
          <w:i/>
          <w:sz w:val="28"/>
          <w:szCs w:val="28"/>
        </w:rPr>
        <w:t>Банк заданий:</w:t>
      </w:r>
      <w:bookmarkEnd w:id="15"/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Вспомните последовательность операций при разметке панелей на лестничных площадках. Как обосновать правильность разметки панелей, применяя теорему о перпендикулярности двух прямых к плоскости? Какая теорема планиметрии здесь используется?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В каких случаях на производственной практике вам приходилось иметь дело с углами между двумя пересекающимися плоскостями? Приведите пример измерения таких углов при выполнении производственной операции.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Сформулируйте математическое утверждение, на основе которого можно судить о правильности проверки вертикальности углов с помощью отвеса.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Столяр проверяет, лежат ли концы ножек стула в одной плоскости, при помощи двух нитей. Объясните, как он это делает.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Как объяснить правильность способа проверки качества оштукатуренной поверхности с помощью правила, используя знания по математике. На каких теоретических утверждениях основана эта проверка? Сформулируйте известные положения.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Что значит «подготовить рисунок?» Какие знания геометрии лежат в основе набора рисунка?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Покажите с помощью необходимых контрольно-измерительных инструментов, каким образом проводится разметка и сопроводите свои действия рассуждениями. Какие теоремы планиметрии здесь используются?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Во время нанесения на поверхность растворной смеси, сокол держат к плоскости обрабатываемой поверхности под углом от </w:t>
      </w:r>
      <w:r w:rsidR="008D0441">
        <w:rPr>
          <w:sz w:val="28"/>
          <w:szCs w:val="28"/>
        </w:rPr>
        <w:t xml:space="preserve">30 </w:t>
      </w:r>
      <w:r w:rsidRPr="00957EC5">
        <w:rPr>
          <w:sz w:val="28"/>
          <w:szCs w:val="28"/>
        </w:rPr>
        <w:t xml:space="preserve">градусов до </w:t>
      </w:r>
      <w:r w:rsidR="008D0441">
        <w:rPr>
          <w:sz w:val="28"/>
          <w:szCs w:val="28"/>
        </w:rPr>
        <w:t xml:space="preserve">60 </w:t>
      </w:r>
      <w:r w:rsidRPr="00957EC5">
        <w:rPr>
          <w:sz w:val="28"/>
          <w:szCs w:val="28"/>
        </w:rPr>
        <w:t>градусов. Как зависит угол наклона сокола от толщины штукатурного намета?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При шпаклевке шпатель держат под углом 30-40</w:t>
      </w:r>
      <w:r w:rsidR="008D0441">
        <w:rPr>
          <w:sz w:val="28"/>
          <w:szCs w:val="28"/>
        </w:rPr>
        <w:t xml:space="preserve"> </w:t>
      </w:r>
      <w:r w:rsidRPr="00957EC5">
        <w:rPr>
          <w:sz w:val="28"/>
          <w:szCs w:val="28"/>
        </w:rPr>
        <w:t>градусов к поверхности, а при окончательной отделке под углом 90</w:t>
      </w:r>
      <w:r w:rsidR="008D0441">
        <w:rPr>
          <w:sz w:val="28"/>
          <w:szCs w:val="28"/>
        </w:rPr>
        <w:t xml:space="preserve"> </w:t>
      </w:r>
      <w:r w:rsidRPr="00957EC5">
        <w:rPr>
          <w:sz w:val="28"/>
          <w:szCs w:val="28"/>
        </w:rPr>
        <w:t>градусов. В процессе нанесения зубилом и зубчаткой заостренную плоскость инструмента держат под углом 30-45</w:t>
      </w:r>
      <w:r w:rsidR="008D0441">
        <w:rPr>
          <w:sz w:val="28"/>
          <w:szCs w:val="28"/>
        </w:rPr>
        <w:t xml:space="preserve"> </w:t>
      </w:r>
      <w:r w:rsidRPr="00957EC5">
        <w:rPr>
          <w:sz w:val="28"/>
          <w:szCs w:val="28"/>
        </w:rPr>
        <w:t>градусов к обрабатываемой поверхности. Постройте данные углы.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К </w:t>
      </w:r>
      <w:proofErr w:type="spellStart"/>
      <w:r w:rsidRPr="00957EC5">
        <w:rPr>
          <w:sz w:val="28"/>
          <w:szCs w:val="28"/>
        </w:rPr>
        <w:t>электромешалке</w:t>
      </w:r>
      <w:proofErr w:type="spellEnd"/>
      <w:r w:rsidRPr="00957EC5">
        <w:rPr>
          <w:sz w:val="28"/>
          <w:szCs w:val="28"/>
        </w:rPr>
        <w:t xml:space="preserve"> для приготовления гипсоопилочной мастики прилагаются четыре цилиндрических бачка. За каждый цикл работы заполняются все четыре бачка. Каждый из бачков имеет диаметр 350 мм и высоту 430 мм. Продолжительность цикла приготовления мастики, включая засыпку и выгрузку, составляет примерно 10 мин. Какое количество мастики можно приготовить в течение одного часа непрерывной работы?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lastRenderedPageBreak/>
        <w:t>На строительных площадках песок хранят в штабелях. После приемки влажный песок уложили в штабель конической формы, размеры которого оказались следующими: длина окружности основания 32 м, длина по откосу 7 м. Определите объем принимаемого песка, учитывая скидку на влажность воздуха 15 %.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Сколько шпона потребуется для обшивки двух цилиндрических колонн высотой 3,5 м и диаметром 80 см? На отходы и швы - 10%.</w:t>
      </w:r>
    </w:p>
    <w:p w:rsidR="00A5314A" w:rsidRPr="00957EC5" w:rsidRDefault="001B471C" w:rsidP="00957EC5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>Какой диаметр должен иметь пробковый шарик, чтобы его масса была равна 1г? (Плотность пробки 0,25 г/</w:t>
      </w:r>
      <w:proofErr w:type="spellStart"/>
      <w:r w:rsidRPr="00957EC5">
        <w:rPr>
          <w:sz w:val="28"/>
          <w:szCs w:val="28"/>
        </w:rPr>
        <w:t>смЗ</w:t>
      </w:r>
      <w:proofErr w:type="spellEnd"/>
      <w:r w:rsidRPr="00957EC5">
        <w:rPr>
          <w:sz w:val="28"/>
          <w:szCs w:val="28"/>
        </w:rPr>
        <w:t>)</w:t>
      </w:r>
    </w:p>
    <w:p w:rsidR="00A5314A" w:rsidRPr="00957EC5" w:rsidRDefault="001B471C" w:rsidP="00957EC5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6" w:name="bookmark15"/>
      <w:r w:rsidRPr="00957EC5">
        <w:rPr>
          <w:sz w:val="28"/>
          <w:szCs w:val="28"/>
        </w:rPr>
        <w:t>8. Список литературы</w:t>
      </w:r>
      <w:bookmarkEnd w:id="16"/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Дорофеев, Г. В. ЕГЭ 2012. Математика. Сдаем без проблем! / Г. В. Дорофеев, Е. А. Седова, С. А. Шестаков, С. В. </w:t>
      </w:r>
      <w:proofErr w:type="spellStart"/>
      <w:r w:rsidRPr="00957EC5">
        <w:rPr>
          <w:sz w:val="28"/>
          <w:szCs w:val="28"/>
        </w:rPr>
        <w:t>Пчелинцев</w:t>
      </w:r>
      <w:proofErr w:type="spellEnd"/>
      <w:r w:rsidRPr="00957EC5">
        <w:rPr>
          <w:sz w:val="28"/>
          <w:szCs w:val="28"/>
        </w:rPr>
        <w:t xml:space="preserve">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</w:t>
      </w:r>
      <w:proofErr w:type="spellStart"/>
      <w:r w:rsidRPr="00957EC5">
        <w:rPr>
          <w:sz w:val="28"/>
          <w:szCs w:val="28"/>
        </w:rPr>
        <w:t>Эксмо</w:t>
      </w:r>
      <w:proofErr w:type="spellEnd"/>
      <w:r w:rsidRPr="00957EC5">
        <w:rPr>
          <w:sz w:val="28"/>
          <w:szCs w:val="28"/>
        </w:rPr>
        <w:t>, 2011.</w:t>
      </w:r>
      <w:r w:rsidR="00957EC5">
        <w:rPr>
          <w:sz w:val="28"/>
          <w:szCs w:val="28"/>
        </w:rPr>
        <w:t xml:space="preserve"> – </w:t>
      </w:r>
      <w:r w:rsidRPr="00957EC5">
        <w:rPr>
          <w:sz w:val="28"/>
          <w:szCs w:val="28"/>
        </w:rPr>
        <w:t>288 с.</w:t>
      </w:r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957EC5">
        <w:rPr>
          <w:sz w:val="28"/>
          <w:szCs w:val="28"/>
        </w:rPr>
        <w:t>Крамор</w:t>
      </w:r>
      <w:proofErr w:type="spellEnd"/>
      <w:r w:rsidRPr="00957EC5">
        <w:rPr>
          <w:sz w:val="28"/>
          <w:szCs w:val="28"/>
        </w:rPr>
        <w:t xml:space="preserve">, В. С. Задачи на составление уравнений и методы их решения / Школьный курс математики / В. С. </w:t>
      </w:r>
      <w:proofErr w:type="spellStart"/>
      <w:r w:rsidRPr="00957EC5">
        <w:rPr>
          <w:sz w:val="28"/>
          <w:szCs w:val="28"/>
        </w:rPr>
        <w:t>Крамор</w:t>
      </w:r>
      <w:proofErr w:type="spellEnd"/>
      <w:r w:rsidRPr="00957EC5">
        <w:rPr>
          <w:sz w:val="28"/>
          <w:szCs w:val="28"/>
        </w:rPr>
        <w:t xml:space="preserve">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ООО «Издательство Оникс»: ООО «Издательство «Мир и Образование», 2009.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256 с.</w:t>
      </w:r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Перельман, Я. И. Математика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это интересно!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Книжный клуб </w:t>
      </w:r>
      <w:proofErr w:type="spellStart"/>
      <w:r w:rsidRPr="00957EC5">
        <w:rPr>
          <w:sz w:val="28"/>
          <w:szCs w:val="28"/>
        </w:rPr>
        <w:t>Книговек</w:t>
      </w:r>
      <w:proofErr w:type="spellEnd"/>
      <w:r w:rsidRPr="00957EC5">
        <w:rPr>
          <w:sz w:val="28"/>
          <w:szCs w:val="28"/>
        </w:rPr>
        <w:t xml:space="preserve">, 2012.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368 с. : ил.</w:t>
      </w:r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Просветов, Г. И. Дискретная математика: задачи и решения: Учебно-практическое пособие. 2-е изд., доп.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Издательство «Альфа- Пресс», 2014</w:t>
      </w:r>
      <w:r w:rsidR="00957EC5">
        <w:rPr>
          <w:sz w:val="28"/>
          <w:szCs w:val="28"/>
        </w:rPr>
        <w:t xml:space="preserve">. – </w:t>
      </w:r>
      <w:r w:rsidRPr="00957EC5">
        <w:rPr>
          <w:sz w:val="28"/>
          <w:szCs w:val="28"/>
        </w:rPr>
        <w:t>240 с.</w:t>
      </w:r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57EC5">
        <w:rPr>
          <w:sz w:val="28"/>
          <w:szCs w:val="28"/>
        </w:rPr>
        <w:t xml:space="preserve">Семенов, A. J1. 3000 задач по математике. Все задания группы В / A. JI. Семенов, И. В. Ященко и др.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Издательство «Экзамен», 2011.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511 с.</w:t>
      </w:r>
    </w:p>
    <w:p w:rsidR="00A5314A" w:rsidRPr="00957EC5" w:rsidRDefault="001B471C" w:rsidP="00957EC5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957EC5">
        <w:rPr>
          <w:sz w:val="28"/>
          <w:szCs w:val="28"/>
        </w:rPr>
        <w:t>Сигорский</w:t>
      </w:r>
      <w:proofErr w:type="spellEnd"/>
      <w:r w:rsidRPr="00957EC5">
        <w:rPr>
          <w:sz w:val="28"/>
          <w:szCs w:val="28"/>
        </w:rPr>
        <w:t xml:space="preserve">, В. П. Математический аппарат инженера. </w:t>
      </w:r>
      <w:r w:rsidR="00957EC5">
        <w:rPr>
          <w:sz w:val="28"/>
          <w:szCs w:val="28"/>
        </w:rPr>
        <w:t>–</w:t>
      </w:r>
      <w:r w:rsidRPr="00957EC5">
        <w:rPr>
          <w:sz w:val="28"/>
          <w:szCs w:val="28"/>
        </w:rPr>
        <w:t xml:space="preserve"> М.: Техника, 2017.</w:t>
      </w:r>
      <w:r w:rsidR="00957EC5">
        <w:rPr>
          <w:sz w:val="28"/>
          <w:szCs w:val="28"/>
        </w:rPr>
        <w:t xml:space="preserve"> – </w:t>
      </w:r>
      <w:r w:rsidRPr="00957EC5">
        <w:rPr>
          <w:sz w:val="28"/>
          <w:szCs w:val="28"/>
        </w:rPr>
        <w:t>182 с.</w:t>
      </w:r>
    </w:p>
    <w:p w:rsidR="00A5314A" w:rsidRPr="00957EC5" w:rsidRDefault="001B471C" w:rsidP="00957EC5">
      <w:pPr>
        <w:pStyle w:val="2"/>
        <w:shd w:val="clear" w:color="auto" w:fill="auto"/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957EC5">
        <w:rPr>
          <w:b/>
          <w:i/>
          <w:sz w:val="28"/>
          <w:szCs w:val="28"/>
        </w:rPr>
        <w:t>Интернет ресурсы:</w:t>
      </w:r>
    </w:p>
    <w:p w:rsidR="00A5314A" w:rsidRPr="00957EC5" w:rsidRDefault="00363B39" w:rsidP="00957EC5">
      <w:pPr>
        <w:pStyle w:val="2"/>
        <w:numPr>
          <w:ilvl w:val="3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left"/>
        <w:rPr>
          <w:sz w:val="28"/>
          <w:szCs w:val="28"/>
        </w:rPr>
      </w:pPr>
      <w:hyperlink r:id="rId7" w:history="1">
        <w:r w:rsidR="001B471C" w:rsidRPr="00957EC5">
          <w:rPr>
            <w:sz w:val="28"/>
            <w:szCs w:val="28"/>
          </w:rPr>
          <w:t>https://ege.sdamgia.ru</w:t>
        </w:r>
      </w:hyperlink>
    </w:p>
    <w:p w:rsidR="00A5314A" w:rsidRPr="00957EC5" w:rsidRDefault="00363B39" w:rsidP="00957EC5">
      <w:pPr>
        <w:pStyle w:val="2"/>
        <w:numPr>
          <w:ilvl w:val="3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left"/>
        <w:rPr>
          <w:sz w:val="28"/>
          <w:szCs w:val="28"/>
        </w:rPr>
      </w:pPr>
      <w:hyperlink r:id="rId8" w:history="1">
        <w:r w:rsidR="001B471C" w:rsidRPr="00957EC5">
          <w:rPr>
            <w:sz w:val="28"/>
            <w:szCs w:val="28"/>
          </w:rPr>
          <w:t>http://mathege.ru</w:t>
        </w:r>
      </w:hyperlink>
    </w:p>
    <w:p w:rsidR="00A5314A" w:rsidRPr="00957EC5" w:rsidRDefault="001B471C" w:rsidP="00957EC5">
      <w:pPr>
        <w:pStyle w:val="2"/>
        <w:numPr>
          <w:ilvl w:val="3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left"/>
        <w:rPr>
          <w:sz w:val="28"/>
          <w:szCs w:val="28"/>
        </w:rPr>
      </w:pPr>
      <w:r w:rsidRPr="00957EC5">
        <w:rPr>
          <w:sz w:val="28"/>
          <w:szCs w:val="28"/>
        </w:rPr>
        <w:t>http://www.еge.edu.ru</w:t>
      </w:r>
    </w:p>
    <w:p w:rsidR="00A5314A" w:rsidRPr="00957EC5" w:rsidRDefault="00363B39" w:rsidP="00957EC5">
      <w:pPr>
        <w:pStyle w:val="2"/>
        <w:numPr>
          <w:ilvl w:val="3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left"/>
        <w:rPr>
          <w:sz w:val="28"/>
          <w:szCs w:val="28"/>
        </w:rPr>
      </w:pPr>
      <w:hyperlink r:id="rId9" w:history="1">
        <w:r w:rsidR="001B471C" w:rsidRPr="00957EC5">
          <w:rPr>
            <w:sz w:val="28"/>
            <w:szCs w:val="28"/>
          </w:rPr>
          <w:t>http://opencollection.ru/</w:t>
        </w:r>
      </w:hyperlink>
    </w:p>
    <w:sectPr w:rsidR="00A5314A" w:rsidRPr="00957EC5" w:rsidSect="00A5314A">
      <w:footerReference w:type="default" r:id="rId10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39" w:rsidRDefault="00363B39" w:rsidP="00A5314A">
      <w:r>
        <w:separator/>
      </w:r>
    </w:p>
  </w:endnote>
  <w:endnote w:type="continuationSeparator" w:id="0">
    <w:p w:rsidR="00363B39" w:rsidRDefault="00363B39" w:rsidP="00A5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4A" w:rsidRDefault="00A531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39" w:rsidRDefault="00363B39"/>
  </w:footnote>
  <w:footnote w:type="continuationSeparator" w:id="0">
    <w:p w:rsidR="00363B39" w:rsidRDefault="00363B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D339F"/>
    <w:multiLevelType w:val="multilevel"/>
    <w:tmpl w:val="6EA09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4109CB"/>
    <w:multiLevelType w:val="multilevel"/>
    <w:tmpl w:val="F4C60818"/>
    <w:lvl w:ilvl="0">
      <w:start w:val="24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4A"/>
    <w:rsid w:val="000B6DCA"/>
    <w:rsid w:val="001B471C"/>
    <w:rsid w:val="00290ECE"/>
    <w:rsid w:val="00363B39"/>
    <w:rsid w:val="003B0C36"/>
    <w:rsid w:val="003B39B4"/>
    <w:rsid w:val="00443F27"/>
    <w:rsid w:val="008D0441"/>
    <w:rsid w:val="00957EC5"/>
    <w:rsid w:val="00A5314A"/>
    <w:rsid w:val="00E17488"/>
    <w:rsid w:val="00F0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6B7BF-7DDF-435B-887F-6F5BCCE0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31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314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basedOn w:val="a4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 (6)_"/>
    <w:basedOn w:val="a0"/>
    <w:link w:val="6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lang w:val="en-US"/>
    </w:rPr>
  </w:style>
  <w:style w:type="character" w:customStyle="1" w:styleId="1">
    <w:name w:val="Заголовок №1_"/>
    <w:basedOn w:val="a0"/>
    <w:link w:val="1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A531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">
    <w:name w:val="Основной текст (3)_"/>
    <w:basedOn w:val="a0"/>
    <w:link w:val="3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a4"/>
    <w:rsid w:val="00A531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135pt">
    <w:name w:val="Основной текст (5) + 13;5 pt;Курсив"/>
    <w:basedOn w:val="5"/>
    <w:rsid w:val="00A531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Колонтитул_"/>
    <w:basedOn w:val="a0"/>
    <w:link w:val="aa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65pt">
    <w:name w:val="Колонтитул + 26;5 pt"/>
    <w:basedOn w:val="a9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3"/>
      <w:szCs w:val="53"/>
    </w:rPr>
  </w:style>
  <w:style w:type="character" w:customStyle="1" w:styleId="12">
    <w:name w:val="Заголовок №1 (2)_"/>
    <w:basedOn w:val="a0"/>
    <w:link w:val="12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1">
    <w:name w:val="Основной текст1"/>
    <w:basedOn w:val="a4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A53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2">
    <w:name w:val="Основной текст2"/>
    <w:basedOn w:val="a"/>
    <w:link w:val="a4"/>
    <w:rsid w:val="00A5314A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A5314A"/>
    <w:pPr>
      <w:shd w:val="clear" w:color="auto" w:fill="FFFFFF"/>
      <w:spacing w:before="4260" w:after="3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A5314A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-10"/>
      <w:sz w:val="10"/>
      <w:szCs w:val="10"/>
      <w:lang w:val="en-US"/>
    </w:rPr>
  </w:style>
  <w:style w:type="paragraph" w:customStyle="1" w:styleId="10">
    <w:name w:val="Заголовок №1"/>
    <w:basedOn w:val="a"/>
    <w:link w:val="1"/>
    <w:rsid w:val="00A5314A"/>
    <w:pPr>
      <w:shd w:val="clear" w:color="auto" w:fill="FFFFFF"/>
      <w:spacing w:line="326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rsid w:val="00A5314A"/>
    <w:pPr>
      <w:shd w:val="clear" w:color="auto" w:fill="FFFFFF"/>
      <w:spacing w:line="331" w:lineRule="exact"/>
      <w:ind w:firstLine="17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A531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0">
    <w:name w:val="Основной текст (3)"/>
    <w:basedOn w:val="a"/>
    <w:link w:val="3"/>
    <w:rsid w:val="00A531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314A"/>
    <w:pPr>
      <w:shd w:val="clear" w:color="auto" w:fill="FFFFFF"/>
      <w:spacing w:after="300" w:line="326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a">
    <w:name w:val="Колонтитул"/>
    <w:basedOn w:val="a"/>
    <w:link w:val="a9"/>
    <w:rsid w:val="00A5314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A5314A"/>
    <w:pPr>
      <w:shd w:val="clear" w:color="auto" w:fill="FFFFFF"/>
      <w:spacing w:line="326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A5314A"/>
    <w:pPr>
      <w:shd w:val="clear" w:color="auto" w:fill="FFFFFF"/>
      <w:spacing w:before="30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b">
    <w:name w:val="Balloon Text"/>
    <w:basedOn w:val="a"/>
    <w:link w:val="ac"/>
    <w:uiPriority w:val="99"/>
    <w:semiHidden/>
    <w:unhideWhenUsed/>
    <w:rsid w:val="000B6DC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B6D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g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sdamg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pencollec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3</cp:revision>
  <cp:lastPrinted>2025-12-05T11:04:00Z</cp:lastPrinted>
  <dcterms:created xsi:type="dcterms:W3CDTF">2025-10-01T10:58:00Z</dcterms:created>
  <dcterms:modified xsi:type="dcterms:W3CDTF">2025-12-05T11:05:00Z</dcterms:modified>
</cp:coreProperties>
</file>